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B9" w:rsidRPr="003944B9" w:rsidRDefault="003944B9" w:rsidP="003944B9">
      <w:pPr>
        <w:pStyle w:val="1515"/>
        <w:rPr>
          <w:rFonts w:ascii="Arial" w:hAnsi="Arial" w:cs="Arial"/>
          <w:b/>
        </w:rPr>
      </w:pPr>
    </w:p>
    <w:p w:rsidR="003944B9" w:rsidRDefault="00E14436" w:rsidP="003944B9">
      <w:pPr>
        <w:pStyle w:val="Rubrik1"/>
      </w:pPr>
      <w:bookmarkStart w:id="0" w:name="_Toc180762544"/>
      <w:r>
        <w:t>Resultat av utförd s</w:t>
      </w:r>
      <w:r w:rsidR="003944B9">
        <w:t>kyddsrums</w:t>
      </w:r>
      <w:r w:rsidR="00984FB4">
        <w:t>tillsyn</w:t>
      </w:r>
      <w:bookmarkEnd w:id="0"/>
    </w:p>
    <w:p w:rsidR="00973E1C" w:rsidRDefault="00973E1C" w:rsidP="003944B9">
      <w:pPr>
        <w:pStyle w:val="1515"/>
      </w:pPr>
    </w:p>
    <w:p w:rsidR="00CF1C12" w:rsidRPr="00E22A1E" w:rsidRDefault="00CF1C12" w:rsidP="00CF1C12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8"/>
          <w:szCs w:val="8"/>
        </w:rPr>
      </w:pPr>
    </w:p>
    <w:p w:rsidR="00CF1C12" w:rsidRDefault="00CF1C12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  <w:rPr>
          <w:szCs w:val="24"/>
        </w:rPr>
      </w:pPr>
      <w:r>
        <w:rPr>
          <w:szCs w:val="24"/>
        </w:rPr>
        <w:t xml:space="preserve">Fastighet: </w:t>
      </w:r>
      <w:r w:rsidR="00795917">
        <w:rPr>
          <w:szCs w:val="24"/>
        </w:rPr>
        <w:tab/>
      </w: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465779">
        <w:rPr>
          <w:szCs w:val="24"/>
        </w:rPr>
      </w:r>
      <w:r>
        <w:rPr>
          <w:szCs w:val="24"/>
        </w:rPr>
        <w:fldChar w:fldCharType="separate"/>
      </w:r>
      <w:bookmarkStart w:id="1" w:name="_GoBack"/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bookmarkEnd w:id="1"/>
      <w:r>
        <w:rPr>
          <w:szCs w:val="24"/>
        </w:rPr>
        <w:fldChar w:fldCharType="end"/>
      </w:r>
    </w:p>
    <w:p w:rsidR="00CF1C12" w:rsidRPr="00981B32" w:rsidRDefault="00CF1C12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  <w:rPr>
          <w:sz w:val="8"/>
          <w:szCs w:val="8"/>
        </w:rPr>
      </w:pPr>
    </w:p>
    <w:p w:rsidR="00CF1C12" w:rsidRDefault="00CF1C12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  <w:rPr>
          <w:szCs w:val="24"/>
        </w:rPr>
      </w:pPr>
      <w:r>
        <w:rPr>
          <w:szCs w:val="24"/>
        </w:rPr>
        <w:t xml:space="preserve">Kommun: </w:t>
      </w:r>
      <w:r w:rsidR="00795917">
        <w:rPr>
          <w:szCs w:val="24"/>
        </w:rPr>
        <w:tab/>
      </w: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465779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CF1C12" w:rsidRPr="00465779" w:rsidRDefault="00CF1C12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  <w:rPr>
          <w:sz w:val="8"/>
          <w:szCs w:val="8"/>
        </w:rPr>
      </w:pPr>
    </w:p>
    <w:p w:rsidR="00CF1C12" w:rsidRPr="00A218F8" w:rsidRDefault="00CF1C12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  <w:rPr>
          <w:szCs w:val="24"/>
        </w:rPr>
      </w:pPr>
      <w:r>
        <w:rPr>
          <w:szCs w:val="24"/>
        </w:rPr>
        <w:t>Gatuadress</w:t>
      </w:r>
      <w:r w:rsidRPr="00011286">
        <w:rPr>
          <w:i/>
          <w:szCs w:val="24"/>
        </w:rPr>
        <w:t>:</w:t>
      </w:r>
      <w:r w:rsidRPr="00A218F8">
        <w:rPr>
          <w:szCs w:val="24"/>
        </w:rPr>
        <w:t xml:space="preserve"> </w:t>
      </w:r>
      <w:r w:rsidR="00795917">
        <w:rPr>
          <w:szCs w:val="24"/>
        </w:rPr>
        <w:tab/>
      </w:r>
      <w:r w:rsidRPr="00A218F8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218F8">
        <w:rPr>
          <w:szCs w:val="24"/>
        </w:rPr>
        <w:instrText xml:space="preserve"> FORMTEXT </w:instrText>
      </w:r>
      <w:r w:rsidRPr="00A218F8">
        <w:rPr>
          <w:szCs w:val="24"/>
        </w:rPr>
      </w:r>
      <w:r w:rsidRPr="00A218F8">
        <w:rPr>
          <w:szCs w:val="24"/>
        </w:rPr>
        <w:fldChar w:fldCharType="separate"/>
      </w:r>
      <w:r w:rsidRPr="00A218F8">
        <w:rPr>
          <w:noProof/>
          <w:szCs w:val="24"/>
        </w:rPr>
        <w:t> </w:t>
      </w:r>
      <w:r w:rsidRPr="00A218F8">
        <w:rPr>
          <w:noProof/>
          <w:szCs w:val="24"/>
        </w:rPr>
        <w:t> </w:t>
      </w:r>
      <w:r w:rsidRPr="00A218F8">
        <w:rPr>
          <w:noProof/>
          <w:szCs w:val="24"/>
        </w:rPr>
        <w:t> </w:t>
      </w:r>
      <w:r w:rsidRPr="00A218F8">
        <w:rPr>
          <w:noProof/>
          <w:szCs w:val="24"/>
        </w:rPr>
        <w:t> </w:t>
      </w:r>
      <w:r w:rsidRPr="00A218F8">
        <w:rPr>
          <w:noProof/>
          <w:szCs w:val="24"/>
        </w:rPr>
        <w:t> </w:t>
      </w:r>
      <w:r w:rsidRPr="00A218F8">
        <w:rPr>
          <w:szCs w:val="24"/>
        </w:rPr>
        <w:fldChar w:fldCharType="end"/>
      </w:r>
    </w:p>
    <w:p w:rsidR="00CF1C12" w:rsidRPr="00465779" w:rsidRDefault="00CF1C12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  <w:rPr>
          <w:sz w:val="8"/>
          <w:szCs w:val="8"/>
        </w:rPr>
      </w:pPr>
    </w:p>
    <w:p w:rsidR="006B2A8F" w:rsidRDefault="00E14436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</w:pPr>
      <w:r>
        <w:t>S</w:t>
      </w:r>
      <w:r w:rsidR="006B2A8F">
        <w:t xml:space="preserve">kyddsrum nummer: </w:t>
      </w:r>
      <w:r w:rsidR="00795917">
        <w:tab/>
      </w:r>
      <w:r w:rsidR="006B2A8F">
        <w:fldChar w:fldCharType="begin">
          <w:ffData>
            <w:name w:val="Text22"/>
            <w:enabled/>
            <w:calcOnExit w:val="0"/>
            <w:textInput/>
          </w:ffData>
        </w:fldChar>
      </w:r>
      <w:r w:rsidR="006B2A8F">
        <w:instrText xml:space="preserve"> FORMTEXT </w:instrText>
      </w:r>
      <w:r w:rsidR="006B2A8F">
        <w:fldChar w:fldCharType="separate"/>
      </w:r>
      <w:r w:rsidR="006B2A8F">
        <w:rPr>
          <w:noProof/>
        </w:rPr>
        <w:t> </w:t>
      </w:r>
      <w:r w:rsidR="006B2A8F">
        <w:rPr>
          <w:noProof/>
        </w:rPr>
        <w:t> </w:t>
      </w:r>
      <w:r w:rsidR="006B2A8F">
        <w:rPr>
          <w:noProof/>
        </w:rPr>
        <w:t> </w:t>
      </w:r>
      <w:r w:rsidR="006B2A8F">
        <w:rPr>
          <w:noProof/>
        </w:rPr>
        <w:t> </w:t>
      </w:r>
      <w:r w:rsidR="006B2A8F">
        <w:rPr>
          <w:noProof/>
        </w:rPr>
        <w:t> </w:t>
      </w:r>
      <w:r w:rsidR="006B2A8F">
        <w:fldChar w:fldCharType="end"/>
      </w:r>
    </w:p>
    <w:p w:rsidR="006B2A8F" w:rsidRPr="00465779" w:rsidRDefault="006B2A8F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  <w:rPr>
          <w:sz w:val="8"/>
          <w:szCs w:val="8"/>
        </w:rPr>
      </w:pPr>
    </w:p>
    <w:p w:rsidR="00CF1C12" w:rsidRDefault="00E14436" w:rsidP="00795917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8222"/>
        </w:tabs>
        <w:jc w:val="left"/>
      </w:pPr>
      <w:r>
        <w:t>Utförandedatum</w:t>
      </w:r>
      <w:r w:rsidR="00CF1C12">
        <w:t xml:space="preserve">: </w:t>
      </w:r>
      <w:r w:rsidR="00795917">
        <w:tab/>
      </w:r>
      <w:r w:rsidR="00CF1C12">
        <w:fldChar w:fldCharType="begin">
          <w:ffData>
            <w:name w:val="Text22"/>
            <w:enabled/>
            <w:calcOnExit w:val="0"/>
            <w:textInput/>
          </w:ffData>
        </w:fldChar>
      </w:r>
      <w:r w:rsidR="00CF1C12">
        <w:instrText xml:space="preserve"> FORMTEXT </w:instrText>
      </w:r>
      <w:r w:rsidR="00CF1C12">
        <w:fldChar w:fldCharType="separate"/>
      </w:r>
      <w:r w:rsidR="00CF1C12">
        <w:rPr>
          <w:noProof/>
        </w:rPr>
        <w:t> </w:t>
      </w:r>
      <w:r w:rsidR="00CF1C12">
        <w:rPr>
          <w:noProof/>
        </w:rPr>
        <w:t> </w:t>
      </w:r>
      <w:r w:rsidR="00CF1C12">
        <w:rPr>
          <w:noProof/>
        </w:rPr>
        <w:t> </w:t>
      </w:r>
      <w:r w:rsidR="00CF1C12">
        <w:rPr>
          <w:noProof/>
        </w:rPr>
        <w:t> </w:t>
      </w:r>
      <w:r w:rsidR="00CF1C12">
        <w:rPr>
          <w:noProof/>
        </w:rPr>
        <w:t> </w:t>
      </w:r>
      <w:r w:rsidR="00CF1C12">
        <w:fldChar w:fldCharType="end"/>
      </w:r>
    </w:p>
    <w:p w:rsidR="00CF1C12" w:rsidRPr="00465779" w:rsidRDefault="00CF1C12" w:rsidP="00CF1C12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 w:val="8"/>
          <w:szCs w:val="8"/>
        </w:rPr>
      </w:pPr>
    </w:p>
    <w:p w:rsidR="00CF1C12" w:rsidRDefault="00CF1C12" w:rsidP="00CF1C12">
      <w:pPr>
        <w:pStyle w:val="1515"/>
        <w:jc w:val="left"/>
      </w:pPr>
    </w:p>
    <w:p w:rsidR="00E50604" w:rsidRDefault="00E50604" w:rsidP="00E50604">
      <w:pPr>
        <w:pStyle w:val="1515"/>
        <w:jc w:val="left"/>
        <w:rPr>
          <w:iCs/>
        </w:rPr>
      </w:pPr>
      <w:r>
        <w:rPr>
          <w:iCs/>
        </w:rPr>
        <w:t>Denna information innehåller resultatet av genomförd tillsyn av skyddsrum i angiven fastighet.</w:t>
      </w:r>
    </w:p>
    <w:p w:rsidR="00E50604" w:rsidRDefault="00E50604" w:rsidP="00E50604">
      <w:pPr>
        <w:pStyle w:val="1515"/>
        <w:jc w:val="left"/>
      </w:pPr>
    </w:p>
    <w:p w:rsidR="003944B9" w:rsidRDefault="003944B9" w:rsidP="00C309CD">
      <w:pPr>
        <w:pStyle w:val="1515"/>
        <w:jc w:val="left"/>
      </w:pPr>
      <w:r>
        <w:t xml:space="preserve">På uppdrag av </w:t>
      </w:r>
      <w:r w:rsidR="00E14436">
        <w:t>Myndigheten för samhällsskydd och beredskap</w:t>
      </w:r>
      <w:r>
        <w:t xml:space="preserve"> har undertecknad </w:t>
      </w:r>
      <w:r w:rsidR="00E71140">
        <w:t>besökt aktuell byggnad för en skyddsrumstillsyn</w:t>
      </w:r>
      <w:r>
        <w:t>.</w:t>
      </w:r>
      <w:r w:rsidR="00E71140">
        <w:t xml:space="preserve"> Skyddsrummets status vid kontrolltillfället framgår av bila</w:t>
      </w:r>
      <w:r w:rsidR="006B2A8F">
        <w:t>gan till de</w:t>
      </w:r>
      <w:r w:rsidR="00E14436">
        <w:t>nna</w:t>
      </w:r>
      <w:r w:rsidR="006B2A8F">
        <w:t xml:space="preserve"> in</w:t>
      </w:r>
      <w:r w:rsidR="00E14436">
        <w:t>formation</w:t>
      </w:r>
      <w:r w:rsidR="006B2A8F">
        <w:t>.</w:t>
      </w:r>
    </w:p>
    <w:p w:rsidR="003944B9" w:rsidRDefault="003944B9" w:rsidP="00C309CD">
      <w:pPr>
        <w:pStyle w:val="1515"/>
        <w:jc w:val="left"/>
      </w:pPr>
    </w:p>
    <w:p w:rsidR="008E37B1" w:rsidRDefault="005D2E2F" w:rsidP="00C309CD">
      <w:pPr>
        <w:pStyle w:val="1515"/>
        <w:jc w:val="left"/>
      </w:pPr>
      <w:r>
        <w:t xml:space="preserve">Inga ytterligare åtgärder behövs för att skyddsrummet skall </w:t>
      </w:r>
      <w:r w:rsidR="00551B41">
        <w:t xml:space="preserve">fortsätta att ha minst den skyddsförmåga som det hade innan </w:t>
      </w:r>
      <w:r w:rsidR="00E14436">
        <w:t>skyddsrumstillsynen gjordes</w:t>
      </w:r>
      <w:r w:rsidR="00551B41">
        <w:t>.</w:t>
      </w:r>
      <w:r w:rsidR="00C3146A">
        <w:t xml:space="preserve"> Dock ska följande åtgärdas om rutan är ikryssad:</w:t>
      </w:r>
    </w:p>
    <w:p w:rsidR="00C3146A" w:rsidRDefault="00C3146A" w:rsidP="00C309CD">
      <w:pPr>
        <w:pStyle w:val="1515"/>
        <w:jc w:val="left"/>
      </w:pPr>
    </w:p>
    <w:p w:rsidR="00C3146A" w:rsidRDefault="00C3146A" w:rsidP="00C3146A">
      <w:pPr>
        <w:pStyle w:val="1515"/>
        <w:ind w:left="1304" w:hanging="453"/>
        <w:jc w:val="left"/>
        <w:rPr>
          <w:b/>
          <w:iCs/>
          <w:szCs w:val="24"/>
        </w:rPr>
      </w:pPr>
      <w:r w:rsidRPr="001531FF">
        <w:rPr>
          <w:rFonts w:ascii="Arial" w:hAnsi="Arial" w:cs="Arial"/>
          <w:sz w:val="20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1531FF">
        <w:rPr>
          <w:rFonts w:ascii="Arial" w:hAnsi="Arial" w:cs="Arial"/>
          <w:sz w:val="20"/>
        </w:rPr>
        <w:instrText xml:space="preserve"> FORMCHECKBOX </w:instrText>
      </w:r>
      <w:r w:rsidRPr="001531FF">
        <w:rPr>
          <w:rFonts w:ascii="Arial" w:hAnsi="Arial" w:cs="Arial"/>
          <w:sz w:val="20"/>
        </w:rPr>
      </w:r>
      <w:r w:rsidRPr="001531F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Skyddsrumsskyltar enligt SR 7:43 saknas och ska snarast sättas upp genom ägarens försorg och bekostnad. En </w:t>
      </w:r>
      <w:r w:rsidR="00E50604">
        <w:rPr>
          <w:rFonts w:ascii="Arial" w:hAnsi="Arial" w:cs="Arial"/>
          <w:sz w:val="20"/>
        </w:rPr>
        <w:t xml:space="preserve">skylt </w:t>
      </w:r>
      <w:r>
        <w:rPr>
          <w:rFonts w:ascii="Arial" w:hAnsi="Arial" w:cs="Arial"/>
          <w:sz w:val="20"/>
        </w:rPr>
        <w:t>ska sitta vid sidan av dörren till skyddsrummet och en utanpå byggnaden vid dess entré.</w:t>
      </w:r>
    </w:p>
    <w:p w:rsidR="00C3146A" w:rsidRDefault="00C3146A" w:rsidP="00C3146A">
      <w:pPr>
        <w:pStyle w:val="1515"/>
        <w:jc w:val="left"/>
        <w:rPr>
          <w:b/>
          <w:iCs/>
          <w:szCs w:val="24"/>
        </w:rPr>
      </w:pPr>
    </w:p>
    <w:p w:rsidR="00E71140" w:rsidRDefault="00E71140" w:rsidP="00E71140">
      <w:pPr>
        <w:pStyle w:val="1515"/>
        <w:jc w:val="left"/>
        <w:rPr>
          <w:iCs/>
          <w:szCs w:val="24"/>
        </w:rPr>
      </w:pPr>
      <w:r>
        <w:rPr>
          <w:iCs/>
          <w:szCs w:val="24"/>
        </w:rPr>
        <w:t xml:space="preserve">Byggnadens ägare har </w:t>
      </w:r>
      <w:r w:rsidR="006B2A8F">
        <w:rPr>
          <w:iCs/>
          <w:szCs w:val="24"/>
        </w:rPr>
        <w:t xml:space="preserve">fortsatt </w:t>
      </w:r>
      <w:r>
        <w:rPr>
          <w:iCs/>
          <w:szCs w:val="24"/>
        </w:rPr>
        <w:t>det fulla ansvaret för skyddsrummet och dess utrustning.</w:t>
      </w:r>
    </w:p>
    <w:p w:rsidR="00BA4960" w:rsidRDefault="00BA4960" w:rsidP="00CF1C12">
      <w:pPr>
        <w:pStyle w:val="1515"/>
        <w:jc w:val="left"/>
        <w:rPr>
          <w:b/>
          <w:iCs/>
          <w:szCs w:val="24"/>
        </w:rPr>
      </w:pPr>
    </w:p>
    <w:p w:rsidR="00C3146A" w:rsidRDefault="00C3146A" w:rsidP="00CF1C12">
      <w:pPr>
        <w:pStyle w:val="1515"/>
        <w:jc w:val="left"/>
        <w:rPr>
          <w:b/>
          <w:iCs/>
          <w:szCs w:val="24"/>
        </w:rPr>
      </w:pPr>
    </w:p>
    <w:p w:rsidR="00CF1C12" w:rsidRDefault="00CF1C12" w:rsidP="00CF1C12">
      <w:pPr>
        <w:pStyle w:val="1515"/>
        <w:jc w:val="left"/>
        <w:rPr>
          <w:b/>
          <w:iCs/>
          <w:szCs w:val="24"/>
        </w:rPr>
      </w:pPr>
    </w:p>
    <w:p w:rsidR="00CF1C12" w:rsidRDefault="00CF1C12" w:rsidP="00CF1C12">
      <w:pPr>
        <w:pStyle w:val="1515"/>
        <w:tabs>
          <w:tab w:val="right" w:leader="dot" w:pos="8222"/>
        </w:tabs>
        <w:jc w:val="left"/>
      </w:pPr>
      <w:r>
        <w:t xml:space="preserve">Ort och datum: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1C12" w:rsidRDefault="00CF1C12" w:rsidP="00CF1C12">
      <w:pPr>
        <w:pStyle w:val="1515"/>
        <w:tabs>
          <w:tab w:val="right" w:leader="dot" w:pos="8222"/>
        </w:tabs>
        <w:jc w:val="left"/>
      </w:pPr>
    </w:p>
    <w:p w:rsidR="00CF1C12" w:rsidRDefault="00CF1C12" w:rsidP="00CF1C12">
      <w:pPr>
        <w:pStyle w:val="1515"/>
        <w:tabs>
          <w:tab w:val="right" w:leader="dot" w:pos="8222"/>
        </w:tabs>
        <w:jc w:val="left"/>
      </w:pPr>
    </w:p>
    <w:p w:rsidR="00CF1C12" w:rsidRDefault="00CF1C12" w:rsidP="00CF1C12">
      <w:pPr>
        <w:pStyle w:val="1515"/>
        <w:tabs>
          <w:tab w:val="right" w:leader="dot" w:pos="8222"/>
        </w:tabs>
        <w:jc w:val="left"/>
      </w:pPr>
    </w:p>
    <w:p w:rsidR="00CF1C12" w:rsidRDefault="00CF1C12" w:rsidP="00CF1C12">
      <w:pPr>
        <w:pStyle w:val="1515"/>
        <w:tabs>
          <w:tab w:val="right" w:leader="dot" w:pos="8222"/>
        </w:tabs>
        <w:jc w:val="left"/>
      </w:pPr>
      <w:r>
        <w:t xml:space="preserve">Namn och underskrift: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F1C12" w:rsidRDefault="00CF1C12" w:rsidP="00CF1C12">
      <w:pPr>
        <w:pStyle w:val="1515"/>
        <w:tabs>
          <w:tab w:val="right" w:leader="dot" w:pos="8222"/>
        </w:tabs>
        <w:jc w:val="left"/>
      </w:pPr>
    </w:p>
    <w:p w:rsidR="00E50604" w:rsidRDefault="00E50604" w:rsidP="00CF1C12">
      <w:pPr>
        <w:pStyle w:val="1515"/>
        <w:tabs>
          <w:tab w:val="right" w:leader="dot" w:pos="8222"/>
        </w:tabs>
        <w:jc w:val="left"/>
      </w:pPr>
    </w:p>
    <w:p w:rsidR="00CF1C12" w:rsidRDefault="00CF1C12" w:rsidP="00CF1C12">
      <w:pPr>
        <w:pStyle w:val="1515"/>
        <w:tabs>
          <w:tab w:val="right" w:leader="dot" w:pos="8222"/>
        </w:tabs>
        <w:jc w:val="left"/>
      </w:pPr>
      <w:r>
        <w:t>Skyddsrumssakkunnig nummer SRG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CF1C12" w:rsidRDefault="00CF1C12" w:rsidP="00CF1C12">
      <w:pPr>
        <w:pStyle w:val="1515"/>
      </w:pPr>
    </w:p>
    <w:p w:rsidR="00CF1C12" w:rsidRDefault="00CF1C12" w:rsidP="00CF1C12">
      <w:pPr>
        <w:pStyle w:val="1515"/>
      </w:pPr>
    </w:p>
    <w:p w:rsidR="00CF1C12" w:rsidRDefault="00CF1C12" w:rsidP="00CF1C12">
      <w:pPr>
        <w:pStyle w:val="1515"/>
      </w:pPr>
      <w:r>
        <w:t>Bilaga: Skydds</w:t>
      </w:r>
      <w:r w:rsidR="001E1902">
        <w:t>r</w:t>
      </w:r>
      <w:r>
        <w:t>umsuppgifter</w:t>
      </w:r>
    </w:p>
    <w:p w:rsidR="00CF1C12" w:rsidRDefault="00CF1C12" w:rsidP="00CF1C12">
      <w:pPr>
        <w:pStyle w:val="1515"/>
      </w:pPr>
      <w:r>
        <w:t>Kopia till: MSB för registrering</w:t>
      </w:r>
    </w:p>
    <w:p w:rsidR="00B475E7" w:rsidRDefault="003944B9">
      <w:pPr>
        <w:pStyle w:val="1515"/>
      </w:pPr>
      <w:r>
        <w:br w:type="page"/>
      </w:r>
    </w:p>
    <w:p w:rsidR="001E1902" w:rsidRDefault="001E1902">
      <w:pPr>
        <w:pStyle w:val="1515"/>
      </w:pPr>
    </w:p>
    <w:p w:rsidR="003944B9" w:rsidRDefault="003944B9">
      <w:pPr>
        <w:pStyle w:val="1515"/>
      </w:pPr>
    </w:p>
    <w:p w:rsidR="002D275A" w:rsidRPr="00297F53" w:rsidRDefault="00713A36" w:rsidP="006A2D35">
      <w:pPr>
        <w:pStyle w:val="Rubrik1"/>
        <w:ind w:right="708"/>
        <w:rPr>
          <w:sz w:val="28"/>
          <w:szCs w:val="28"/>
        </w:rPr>
      </w:pPr>
      <w:bookmarkStart w:id="4" w:name="_Toc180762538"/>
      <w:r>
        <w:rPr>
          <w:sz w:val="28"/>
          <w:szCs w:val="28"/>
        </w:rPr>
        <w:t>Bilaga</w:t>
      </w:r>
      <w:r w:rsidR="00F334E8">
        <w:rPr>
          <w:sz w:val="28"/>
          <w:szCs w:val="28"/>
        </w:rPr>
        <w:t>:</w:t>
      </w:r>
      <w:r w:rsidR="00C309CD" w:rsidRPr="00297F53">
        <w:rPr>
          <w:sz w:val="28"/>
          <w:szCs w:val="28"/>
        </w:rPr>
        <w:t xml:space="preserve"> </w:t>
      </w:r>
      <w:r w:rsidR="008E37B1">
        <w:rPr>
          <w:sz w:val="28"/>
          <w:szCs w:val="28"/>
        </w:rPr>
        <w:t>Skyddsrumsuppgifter</w:t>
      </w:r>
      <w:bookmarkEnd w:id="4"/>
    </w:p>
    <w:p w:rsidR="002D275A" w:rsidRDefault="002D275A">
      <w:pPr>
        <w:pStyle w:val="1515"/>
      </w:pPr>
    </w:p>
    <w:p w:rsidR="00CF1C12" w:rsidRDefault="00CF1C12">
      <w:pPr>
        <w:pStyle w:val="1515"/>
      </w:pPr>
    </w:p>
    <w:p w:rsidR="00CF1C12" w:rsidRPr="00523313" w:rsidRDefault="00CF1C12" w:rsidP="00CF1C12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1.</w:t>
      </w:r>
      <w:r>
        <w:rPr>
          <w:bCs/>
          <w:i w:val="0"/>
        </w:rPr>
        <w:tab/>
      </w:r>
      <w:r w:rsidRPr="00523313">
        <w:rPr>
          <w:bCs/>
          <w:i w:val="0"/>
        </w:rPr>
        <w:t>Registeruppgifter</w:t>
      </w:r>
      <w:r>
        <w:rPr>
          <w:bCs/>
          <w:i w:val="0"/>
        </w:rPr>
        <w:t xml:space="preserve"> från genomförd skyddsrumstillsyn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</w:tblGrid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Skyddsrumsnummer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Pr="00CF6657"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 xml:space="preserve">Datum för </w:t>
            </w:r>
            <w:r>
              <w:rPr>
                <w:rFonts w:ascii="Arial" w:eastAsia="MS Mincho" w:hAnsi="Arial" w:cs="Arial"/>
                <w:sz w:val="20"/>
              </w:rPr>
              <w:t>skyddsrums</w:t>
            </w:r>
            <w:r w:rsidRPr="001531FF">
              <w:rPr>
                <w:rFonts w:ascii="Arial" w:eastAsia="MS Mincho" w:hAnsi="Arial" w:cs="Arial"/>
                <w:sz w:val="20"/>
              </w:rPr>
              <w:t>tillsyn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Pr="00CF6657"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Fastighetsbeteckning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Pr="00CF6657"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t>Gatuadress vid ingången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Pr="00CF6657"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  <w:bookmarkEnd w:id="5"/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Kommun</w:t>
            </w:r>
          </w:p>
        </w:tc>
        <w:tc>
          <w:tcPr>
            <w:tcW w:w="3969" w:type="dxa"/>
            <w:gridSpan w:val="2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>
              <w:rPr>
                <w:rFonts w:ascii="Arial" w:eastAsia="MS Mincho" w:hAnsi="Arial" w:cs="Arial"/>
                <w:sz w:val="20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ascii="Arial" w:eastAsia="MS Mincho" w:hAnsi="Arial" w:cs="Arial"/>
                <w:sz w:val="20"/>
                <w:lang w:val="fi-FI"/>
              </w:rPr>
              <w:instrText xml:space="preserve"> FORMTEXT </w:instrText>
            </w:r>
            <w:r w:rsidRPr="00CF6657">
              <w:rPr>
                <w:rFonts w:ascii="Arial" w:eastAsia="MS Mincho" w:hAnsi="Arial" w:cs="Arial"/>
                <w:sz w:val="20"/>
                <w:lang w:val="fi-FI"/>
              </w:rPr>
            </w:r>
            <w:r>
              <w:rPr>
                <w:rFonts w:ascii="Arial" w:eastAsia="MS Mincho" w:hAnsi="Arial" w:cs="Arial"/>
                <w:sz w:val="20"/>
                <w:lang w:val="fi-FI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sz w:val="20"/>
                <w:lang w:val="fi-FI"/>
              </w:rPr>
              <w:fldChar w:fldCharType="end"/>
            </w:r>
            <w:bookmarkEnd w:id="6"/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Typ av teknisk bestämmelse</w:t>
            </w:r>
          </w:p>
        </w:tc>
        <w:tc>
          <w:tcPr>
            <w:tcW w:w="2268" w:type="dxa"/>
          </w:tcPr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A6/S3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S7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Askr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Nskr</w:t>
            </w:r>
          </w:p>
        </w:tc>
        <w:tc>
          <w:tcPr>
            <w:tcW w:w="1701" w:type="dxa"/>
          </w:tcPr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TB74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TB78</w:t>
            </w: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SR</w:t>
            </w:r>
          </w:p>
          <w:p w:rsidR="00CF1C12" w:rsidRPr="001531FF" w:rsidRDefault="00CF1C12" w:rsidP="00F6564A">
            <w:pPr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Anläggning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Typ av luftrening</w:t>
            </w:r>
          </w:p>
        </w:tc>
        <w:tc>
          <w:tcPr>
            <w:tcW w:w="2268" w:type="dxa"/>
          </w:tcPr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Saknas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Gas- och dimfilter</w:t>
            </w:r>
          </w:p>
        </w:tc>
        <w:tc>
          <w:tcPr>
            <w:tcW w:w="1701" w:type="dxa"/>
          </w:tcPr>
          <w:p w:rsidR="00CF1C12" w:rsidRPr="001531FF" w:rsidRDefault="00CF1C12" w:rsidP="00F6564A">
            <w:pPr>
              <w:pStyle w:val="1515"/>
              <w:tabs>
                <w:tab w:val="left" w:pos="0"/>
                <w:tab w:val="left" w:pos="567"/>
                <w:tab w:val="left" w:pos="709"/>
                <w:tab w:val="left" w:pos="1276"/>
                <w:tab w:val="left" w:pos="1418"/>
                <w:tab w:val="left" w:pos="1843"/>
                <w:tab w:val="left" w:pos="2127"/>
                <w:tab w:val="left" w:pos="2552"/>
                <w:tab w:val="left" w:pos="3430"/>
                <w:tab w:val="left" w:pos="3828"/>
                <w:tab w:val="left" w:pos="5103"/>
                <w:tab w:val="left" w:pos="6379"/>
                <w:tab w:val="right" w:leader="dot" w:pos="8222"/>
                <w:tab w:val="right" w:pos="8364"/>
              </w:tabs>
              <w:overflowPunct w:val="0"/>
              <w:autoSpaceDE w:val="0"/>
              <w:autoSpaceDN w:val="0"/>
              <w:adjustRightInd w:val="0"/>
              <w:spacing w:after="120"/>
              <w:ind w:left="0" w:right="0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CF1C12" w:rsidRPr="001531FF" w:rsidRDefault="00CF1C12" w:rsidP="00F6564A">
            <w:pPr>
              <w:pStyle w:val="1515"/>
              <w:tabs>
                <w:tab w:val="left" w:pos="0"/>
                <w:tab w:val="left" w:pos="567"/>
                <w:tab w:val="left" w:pos="709"/>
                <w:tab w:val="left" w:pos="1276"/>
                <w:tab w:val="left" w:pos="1418"/>
                <w:tab w:val="left" w:pos="1843"/>
                <w:tab w:val="left" w:pos="2127"/>
                <w:tab w:val="left" w:pos="2552"/>
                <w:tab w:val="left" w:pos="3430"/>
                <w:tab w:val="left" w:pos="3828"/>
                <w:tab w:val="left" w:pos="5103"/>
                <w:tab w:val="left" w:pos="6379"/>
                <w:tab w:val="right" w:leader="dot" w:pos="8222"/>
                <w:tab w:val="right" w:pos="8364"/>
              </w:tabs>
              <w:overflowPunct w:val="0"/>
              <w:autoSpaceDE w:val="0"/>
              <w:autoSpaceDN w:val="0"/>
              <w:adjustRightInd w:val="0"/>
              <w:spacing w:after="120"/>
              <w:ind w:left="0" w:right="0"/>
              <w:textAlignment w:val="baseline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72EEA"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Sandfilter</w:t>
            </w:r>
          </w:p>
          <w:p w:rsidR="00CF1C12" w:rsidRPr="001531FF" w:rsidRDefault="00CF1C12" w:rsidP="00F6564A">
            <w:pPr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F-A-G-filter</w:t>
            </w:r>
          </w:p>
          <w:p w:rsidR="00CF1C12" w:rsidRPr="001531FF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Skyddsrummets koordinater</w:t>
            </w:r>
            <w:r>
              <w:rPr>
                <w:rFonts w:ascii="Arial" w:eastAsia="MS Mincho" w:hAnsi="Arial" w:cs="Arial"/>
                <w:sz w:val="20"/>
              </w:rPr>
              <w:t xml:space="preserve"> i </w:t>
            </w:r>
            <w:r w:rsidR="00BA4960">
              <w:rPr>
                <w:rFonts w:ascii="Arial" w:eastAsia="MS Mincho" w:hAnsi="Arial" w:cs="Arial"/>
                <w:sz w:val="20"/>
              </w:rPr>
              <w:t>SWEREF 99 TM</w:t>
            </w:r>
          </w:p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  <w:tc>
          <w:tcPr>
            <w:tcW w:w="3969" w:type="dxa"/>
            <w:gridSpan w:val="2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1531FF" w:rsidRDefault="004C14FB" w:rsidP="00F6564A">
            <w:pPr>
              <w:tabs>
                <w:tab w:val="left" w:pos="2198"/>
              </w:tabs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N</w:t>
            </w:r>
            <w:r w:rsidR="00CF1C12" w:rsidRPr="001531FF">
              <w:rPr>
                <w:rFonts w:ascii="Arial" w:eastAsia="MS Mincho" w:hAnsi="Arial" w:cs="Arial"/>
                <w:sz w:val="20"/>
              </w:rPr>
              <w:t xml:space="preserve">= 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F1C12" w:rsidRPr="001531FF"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="00CF1C12" w:rsidRPr="001531FF">
              <w:rPr>
                <w:rFonts w:ascii="Arial" w:eastAsia="MS Mincho" w:hAnsi="Arial" w:cs="Arial"/>
                <w:sz w:val="20"/>
              </w:rPr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separate"/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end"/>
            </w:r>
            <w:r>
              <w:rPr>
                <w:rFonts w:ascii="Arial" w:eastAsia="MS Mincho" w:hAnsi="Arial" w:cs="Arial"/>
                <w:sz w:val="20"/>
              </w:rPr>
              <w:tab/>
              <w:t>E</w:t>
            </w:r>
            <w:r w:rsidR="00CF1C12" w:rsidRPr="001531FF">
              <w:rPr>
                <w:rFonts w:ascii="Arial" w:eastAsia="MS Mincho" w:hAnsi="Arial" w:cs="Arial"/>
                <w:sz w:val="20"/>
              </w:rPr>
              <w:t xml:space="preserve">= 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F1C12" w:rsidRPr="001531FF"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="00CF1C12" w:rsidRPr="001531FF">
              <w:rPr>
                <w:rFonts w:ascii="Arial" w:eastAsia="MS Mincho" w:hAnsi="Arial" w:cs="Arial"/>
                <w:sz w:val="20"/>
              </w:rPr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separate"/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CF1C12" w:rsidRPr="001531FF">
              <w:rPr>
                <w:rFonts w:ascii="Arial" w:eastAsia="MS Mincho" w:hAnsi="Arial" w:cs="Arial"/>
                <w:sz w:val="20"/>
              </w:rPr>
              <w:fldChar w:fldCharType="end"/>
            </w:r>
          </w:p>
        </w:tc>
      </w:tr>
      <w:tr w:rsidR="00CF1C12" w:rsidRPr="001531FF" w:rsidTr="00F656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1531FF" w:rsidRDefault="00BA4960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Foton</w:t>
            </w:r>
          </w:p>
        </w:tc>
        <w:tc>
          <w:tcPr>
            <w:tcW w:w="3969" w:type="dxa"/>
            <w:gridSpan w:val="2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1531FF" w:rsidRDefault="00CF1C12" w:rsidP="00F6564A">
            <w:pPr>
              <w:tabs>
                <w:tab w:val="left" w:pos="355"/>
              </w:tabs>
              <w:ind w:left="355" w:hanging="355"/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531FF">
              <w:rPr>
                <w:rFonts w:ascii="Arial" w:hAnsi="Arial" w:cs="Arial"/>
                <w:sz w:val="20"/>
              </w:rPr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Två representativa interiörbilder</w:t>
            </w:r>
            <w:r>
              <w:rPr>
                <w:rFonts w:ascii="Arial" w:hAnsi="Arial" w:cs="Arial"/>
                <w:sz w:val="20"/>
              </w:rPr>
              <w:t xml:space="preserve"> och en exteriörbild skickas in.</w:t>
            </w:r>
            <w:r w:rsidRPr="001531FF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F1C12" w:rsidRDefault="00CF1C12" w:rsidP="00CF1C12">
      <w:pPr>
        <w:pStyle w:val="1515"/>
        <w:ind w:left="0" w:right="849" w:firstLine="851"/>
        <w:rPr>
          <w:rFonts w:ascii="Arial" w:hAnsi="Arial" w:cs="Arial"/>
          <w:sz w:val="20"/>
        </w:rPr>
      </w:pPr>
    </w:p>
    <w:p w:rsidR="00CF1C12" w:rsidRDefault="00CF1C12" w:rsidP="00CF1C12">
      <w:pPr>
        <w:pStyle w:val="1515"/>
        <w:ind w:left="0" w:right="849" w:firstLine="851"/>
        <w:rPr>
          <w:rFonts w:ascii="Arial" w:hAnsi="Arial" w:cs="Arial"/>
          <w:sz w:val="20"/>
        </w:rPr>
      </w:pPr>
    </w:p>
    <w:p w:rsidR="00CF1C12" w:rsidRPr="00523313" w:rsidRDefault="00CF1C12" w:rsidP="00CF1C12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2.</w:t>
      </w:r>
      <w:r>
        <w:rPr>
          <w:bCs/>
          <w:i w:val="0"/>
        </w:rPr>
        <w:tab/>
        <w:t xml:space="preserve">Kontrollresultat från genomförd </w:t>
      </w:r>
      <w:r w:rsidRPr="00523313">
        <w:rPr>
          <w:bCs/>
          <w:i w:val="0"/>
        </w:rPr>
        <w:t>skyddsrum</w:t>
      </w:r>
      <w:r>
        <w:rPr>
          <w:bCs/>
          <w:i w:val="0"/>
        </w:rPr>
        <w:t>stillsyn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276"/>
      </w:tblGrid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</w:t>
            </w:r>
            <w:r w:rsidRPr="002A03DF">
              <w:rPr>
                <w:rFonts w:ascii="Arial" w:eastAsia="MS Mincho" w:hAnsi="Arial" w:cs="Arial"/>
                <w:sz w:val="20"/>
              </w:rPr>
              <w:t xml:space="preserve">. </w:t>
            </w:r>
            <w:r>
              <w:rPr>
                <w:rFonts w:ascii="Arial" w:eastAsia="MS Mincho" w:hAnsi="Arial" w:cs="Arial"/>
                <w:sz w:val="20"/>
              </w:rPr>
              <w:t>Angiven fastighet är bebyggd</w:t>
            </w:r>
            <w:r w:rsidRPr="002A03DF">
              <w:rPr>
                <w:rFonts w:ascii="Arial" w:eastAsia="MS Mincho" w:hAnsi="Arial" w:cs="Arial"/>
                <w:sz w:val="20"/>
              </w:rPr>
              <w:t>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Ja</w:t>
            </w:r>
            <w:r w:rsidR="00984FB4" w:rsidRPr="002A03DF">
              <w:rPr>
                <w:rFonts w:ascii="Arial" w:eastAsia="MS Mincho" w:hAnsi="Arial" w:cs="Arial"/>
                <w:sz w:val="20"/>
                <w:lang w:val="fi-FI"/>
              </w:rPr>
              <w:t xml:space="preserve"> </w:t>
            </w:r>
            <w:r w:rsidR="00984FB4"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FB4"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84FB4" w:rsidRPr="002A03DF">
              <w:rPr>
                <w:rFonts w:ascii="Arial" w:eastAsia="MS Mincho" w:hAnsi="Arial" w:cs="Arial"/>
                <w:sz w:val="20"/>
              </w:rPr>
            </w:r>
            <w:r w:rsidR="00984FB4"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="00984FB4"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2</w:t>
            </w:r>
            <w:r w:rsidRPr="002A03DF">
              <w:rPr>
                <w:rFonts w:ascii="Arial" w:eastAsia="MS Mincho" w:hAnsi="Arial" w:cs="Arial"/>
                <w:sz w:val="20"/>
              </w:rPr>
              <w:t xml:space="preserve">. </w:t>
            </w:r>
            <w:r>
              <w:rPr>
                <w:rFonts w:ascii="Arial" w:eastAsia="MS Mincho" w:hAnsi="Arial" w:cs="Arial"/>
                <w:sz w:val="20"/>
              </w:rPr>
              <w:t>Angivet skyddsrum finns</w:t>
            </w:r>
            <w:r w:rsidRPr="002A03DF">
              <w:rPr>
                <w:rFonts w:ascii="Arial" w:eastAsia="MS Mincho" w:hAnsi="Arial" w:cs="Arial"/>
                <w:sz w:val="20"/>
              </w:rPr>
              <w:t>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Ja</w:t>
            </w:r>
            <w:r w:rsidR="00984FB4" w:rsidRPr="002A03DF">
              <w:rPr>
                <w:rFonts w:ascii="Arial" w:eastAsia="MS Mincho" w:hAnsi="Arial" w:cs="Arial"/>
                <w:sz w:val="20"/>
                <w:lang w:val="fi-FI"/>
              </w:rPr>
              <w:t xml:space="preserve"> </w:t>
            </w:r>
            <w:r w:rsidR="00984FB4"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FB4"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84FB4" w:rsidRPr="002A03DF">
              <w:rPr>
                <w:rFonts w:ascii="Arial" w:eastAsia="MS Mincho" w:hAnsi="Arial" w:cs="Arial"/>
                <w:sz w:val="20"/>
              </w:rPr>
            </w:r>
            <w:r w:rsidR="00984FB4"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="00984FB4"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3</w:t>
            </w:r>
            <w:r w:rsidRPr="002A03DF">
              <w:rPr>
                <w:rFonts w:ascii="Arial" w:eastAsia="MS Mincho" w:hAnsi="Arial" w:cs="Arial"/>
                <w:sz w:val="20"/>
              </w:rPr>
              <w:t>. Skyddsrumsskylt</w:t>
            </w:r>
            <w:r w:rsidR="00BA4960">
              <w:rPr>
                <w:rFonts w:ascii="Arial" w:eastAsia="MS Mincho" w:hAnsi="Arial" w:cs="Arial"/>
                <w:sz w:val="20"/>
              </w:rPr>
              <w:t>ar</w:t>
            </w:r>
            <w:r w:rsidRPr="002A03DF">
              <w:rPr>
                <w:rFonts w:ascii="Arial" w:eastAsia="MS Mincho" w:hAnsi="Arial" w:cs="Arial"/>
                <w:sz w:val="20"/>
              </w:rPr>
              <w:t xml:space="preserve"> finns uppsatt</w:t>
            </w:r>
            <w:r w:rsidR="00BA4960">
              <w:rPr>
                <w:rFonts w:ascii="Arial" w:eastAsia="MS Mincho" w:hAnsi="Arial" w:cs="Arial"/>
                <w:sz w:val="20"/>
              </w:rPr>
              <w:t>a</w:t>
            </w:r>
            <w:r w:rsidRPr="002A03DF">
              <w:rPr>
                <w:rFonts w:ascii="Arial" w:eastAsia="MS Mincho" w:hAnsi="Arial" w:cs="Arial"/>
                <w:sz w:val="20"/>
              </w:rPr>
              <w:t xml:space="preserve"> vid skyddsrummets ingång.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4</w:t>
            </w:r>
            <w:r w:rsidRPr="002A03DF">
              <w:rPr>
                <w:rFonts w:ascii="Arial" w:eastAsia="MS Mincho" w:hAnsi="Arial" w:cs="Arial"/>
                <w:sz w:val="20"/>
              </w:rPr>
              <w:t>. Det är möjligt att iordningställa skyddsrummet inom två dygn.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5</w:t>
            </w:r>
            <w:r w:rsidRPr="002A03DF">
              <w:rPr>
                <w:rFonts w:ascii="Arial" w:eastAsia="MS Mincho" w:hAnsi="Arial" w:cs="Arial"/>
                <w:sz w:val="20"/>
              </w:rPr>
              <w:t>. Kringbyggda skyddsdörrar finns.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6</w:t>
            </w:r>
            <w:r w:rsidRPr="002A03DF">
              <w:rPr>
                <w:rFonts w:ascii="Arial" w:eastAsia="MS Mincho" w:hAnsi="Arial" w:cs="Arial"/>
                <w:sz w:val="20"/>
              </w:rPr>
              <w:t>. Alla ej kringbyggda skyddsdörrar hänger på sina gångjärn.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7</w:t>
            </w:r>
            <w:r w:rsidRPr="002A03DF">
              <w:rPr>
                <w:rFonts w:ascii="Arial" w:eastAsia="MS Mincho" w:hAnsi="Arial" w:cs="Arial"/>
                <w:sz w:val="20"/>
              </w:rPr>
              <w:t>. Skjutbart väggelement finns.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8</w:t>
            </w:r>
            <w:r w:rsidRPr="002A03DF">
              <w:rPr>
                <w:rFonts w:ascii="Arial" w:eastAsia="MS Mincho" w:hAnsi="Arial" w:cs="Arial"/>
                <w:sz w:val="20"/>
              </w:rPr>
              <w:t>. Minst en reservutgång finns.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9</w:t>
            </w:r>
            <w:r w:rsidRPr="002A03DF">
              <w:rPr>
                <w:rFonts w:ascii="Arial" w:eastAsia="MS Mincho" w:hAnsi="Arial" w:cs="Arial"/>
                <w:sz w:val="20"/>
              </w:rPr>
              <w:t>. Reservutgång är förbyggd på utsidan.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10</w:t>
            </w:r>
            <w:r w:rsidRPr="002A03DF">
              <w:rPr>
                <w:rFonts w:ascii="Arial" w:eastAsia="MS Mincho" w:hAnsi="Arial" w:cs="Arial"/>
                <w:sz w:val="20"/>
              </w:rPr>
              <w:t>. Förstärkning med stålbalkar/pelare i skyddsrummet finns.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11</w:t>
            </w:r>
            <w:r w:rsidRPr="002A03DF">
              <w:rPr>
                <w:rFonts w:ascii="Arial" w:eastAsia="MS Mincho" w:hAnsi="Arial" w:cs="Arial"/>
                <w:sz w:val="20"/>
              </w:rPr>
              <w:t>. Det finns gravt rostiga ingjutningsgods/ståldetaljer.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12</w:t>
            </w:r>
            <w:r w:rsidRPr="002A03DF">
              <w:rPr>
                <w:rFonts w:ascii="Arial" w:eastAsia="MS Mincho" w:hAnsi="Arial" w:cs="Arial"/>
                <w:sz w:val="20"/>
              </w:rPr>
              <w:t>. Det finns omfattande fuktskador på insida stommen.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CF1C12" w:rsidRPr="002A03DF" w:rsidTr="00F65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13</w:t>
            </w:r>
            <w:r w:rsidRPr="002A03DF">
              <w:rPr>
                <w:rFonts w:ascii="Arial" w:eastAsia="MS Mincho" w:hAnsi="Arial" w:cs="Arial"/>
                <w:sz w:val="20"/>
              </w:rPr>
              <w:t>. Håltagning utan igensättning finns i omslutande stomme.</w:t>
            </w:r>
          </w:p>
        </w:tc>
        <w:tc>
          <w:tcPr>
            <w:tcW w:w="1276" w:type="dxa"/>
          </w:tcPr>
          <w:p w:rsidR="00CF1C12" w:rsidRPr="002459E9" w:rsidRDefault="00CF1C12" w:rsidP="00F6564A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CF1C12" w:rsidRPr="002A03DF" w:rsidRDefault="00CF1C12" w:rsidP="00F6564A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Pr="002A03DF">
              <w:rPr>
                <w:rFonts w:ascii="Arial" w:eastAsia="MS Mincho" w:hAnsi="Arial" w:cs="Arial"/>
                <w:sz w:val="20"/>
              </w:rPr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</w:tbl>
    <w:p w:rsidR="00CF1C12" w:rsidRPr="00B63DD8" w:rsidRDefault="00CF1C12" w:rsidP="00CF1C12">
      <w:pPr>
        <w:pStyle w:val="1515"/>
        <w:ind w:left="0" w:right="849" w:firstLine="851"/>
        <w:rPr>
          <w:sz w:val="8"/>
          <w:szCs w:val="8"/>
        </w:rPr>
      </w:pPr>
    </w:p>
    <w:p w:rsidR="00CF1C12" w:rsidRDefault="00CF1C12" w:rsidP="00CF1C12">
      <w:pPr>
        <w:pStyle w:val="1515"/>
        <w:ind w:left="0" w:right="849" w:firstLine="851"/>
        <w:rPr>
          <w:szCs w:val="24"/>
        </w:rPr>
      </w:pPr>
    </w:p>
    <w:sectPr w:rsidR="00CF1C12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BA" w:rsidRDefault="00F26BBA">
      <w:r>
        <w:separator/>
      </w:r>
    </w:p>
  </w:endnote>
  <w:endnote w:type="continuationSeparator" w:id="0">
    <w:p w:rsidR="00F26BBA" w:rsidRDefault="00F2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46" w:rsidRDefault="005473C0" w:rsidP="00755017">
    <w:pPr>
      <w:pStyle w:val="SidfotSidfotNy"/>
      <w:tabs>
        <w:tab w:val="center" w:pos="4536"/>
        <w:tab w:val="right" w:pos="8222"/>
      </w:tabs>
      <w:jc w:val="left"/>
      <w:rPr>
        <w:sz w:val="20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4523740</wp:posOffset>
          </wp:positionH>
          <wp:positionV relativeFrom="paragraph">
            <wp:posOffset>330835</wp:posOffset>
          </wp:positionV>
          <wp:extent cx="666750" cy="295275"/>
          <wp:effectExtent l="0" t="0" r="0" b="952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46A">
      <w:rPr>
        <w:rStyle w:val="Sidnummer"/>
        <w:sz w:val="16"/>
      </w:rPr>
      <w:t>Skyddsrums</w:t>
    </w:r>
    <w:r w:rsidR="00984FB4">
      <w:rPr>
        <w:rStyle w:val="Sidnummer"/>
        <w:sz w:val="16"/>
      </w:rPr>
      <w:t>tillsyn</w:t>
    </w:r>
    <w:r w:rsidR="00C3146A">
      <w:rPr>
        <w:rStyle w:val="Sidnummer"/>
        <w:sz w:val="16"/>
      </w:rPr>
      <w:br/>
      <w:t>2016</w:t>
    </w:r>
    <w:r w:rsidR="00532623">
      <w:rPr>
        <w:rStyle w:val="Sidnummer"/>
        <w:sz w:val="16"/>
      </w:rPr>
      <w:t>-01</w:t>
    </w:r>
    <w:r w:rsidR="00BF6E46">
      <w:rPr>
        <w:rStyle w:val="Sidnummer"/>
        <w:sz w:val="16"/>
      </w:rPr>
      <w:t>-</w:t>
    </w:r>
    <w:r w:rsidR="00CF1C12">
      <w:rPr>
        <w:rStyle w:val="Sidnummer"/>
        <w:sz w:val="16"/>
      </w:rPr>
      <w:t>01</w:t>
    </w:r>
    <w:r w:rsidR="00BF6E46">
      <w:rPr>
        <w:rStyle w:val="Sidnummer"/>
      </w:rPr>
      <w:tab/>
    </w:r>
    <w:r w:rsidR="00BF6E46">
      <w:rPr>
        <w:rStyle w:val="Sidnummer"/>
        <w:szCs w:val="24"/>
      </w:rPr>
      <w:fldChar w:fldCharType="begin"/>
    </w:r>
    <w:r w:rsidR="00BF6E46">
      <w:rPr>
        <w:rStyle w:val="Sidnummer"/>
        <w:szCs w:val="24"/>
      </w:rPr>
      <w:instrText xml:space="preserve"> PAGE </w:instrText>
    </w:r>
    <w:r w:rsidR="00BF6E46">
      <w:rPr>
        <w:rStyle w:val="Sidnummer"/>
        <w:szCs w:val="24"/>
      </w:rPr>
      <w:fldChar w:fldCharType="separate"/>
    </w:r>
    <w:r>
      <w:rPr>
        <w:rStyle w:val="Sidnummer"/>
        <w:noProof/>
        <w:szCs w:val="24"/>
      </w:rPr>
      <w:t>1</w:t>
    </w:r>
    <w:r w:rsidR="00BF6E46">
      <w:rPr>
        <w:rStyle w:val="Sidnummer"/>
        <w:szCs w:val="24"/>
      </w:rPr>
      <w:fldChar w:fldCharType="end"/>
    </w:r>
    <w:r w:rsidR="00BF6E46">
      <w:rPr>
        <w:rStyle w:val="Sidnummer"/>
        <w:szCs w:val="24"/>
      </w:rPr>
      <w:t>(</w:t>
    </w:r>
    <w:r w:rsidR="00BF6E46" w:rsidRPr="002E07F7">
      <w:rPr>
        <w:rStyle w:val="Sidnummer"/>
        <w:rFonts w:cs="Arial"/>
      </w:rPr>
      <w:fldChar w:fldCharType="begin"/>
    </w:r>
    <w:r w:rsidR="00BF6E46" w:rsidRPr="002E07F7">
      <w:rPr>
        <w:rStyle w:val="Sidnummer"/>
        <w:rFonts w:cs="Arial"/>
      </w:rPr>
      <w:instrText xml:space="preserve"> NUMPAGES </w:instrText>
    </w:r>
    <w:r w:rsidR="00BF6E46" w:rsidRPr="002E07F7"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2</w:t>
    </w:r>
    <w:r w:rsidR="00BF6E46" w:rsidRPr="002E07F7">
      <w:rPr>
        <w:rStyle w:val="Sidnummer"/>
        <w:rFonts w:cs="Arial"/>
      </w:rPr>
      <w:fldChar w:fldCharType="end"/>
    </w:r>
    <w:r w:rsidR="00BF6E46" w:rsidRPr="00170717">
      <w:rPr>
        <w:rStyle w:val="Sidnummer"/>
        <w:rFonts w:ascii="Times New Roman" w:hAnsi="Times New Roman"/>
      </w:rPr>
      <w:t>)</w:t>
    </w:r>
    <w:r w:rsidR="00BF6E46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BA" w:rsidRDefault="00F26BBA">
      <w:r>
        <w:separator/>
      </w:r>
    </w:p>
  </w:footnote>
  <w:footnote w:type="continuationSeparator" w:id="0">
    <w:p w:rsidR="00F26BBA" w:rsidRDefault="00F2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46" w:rsidRDefault="00BF6E46">
    <w:pPr>
      <w:pStyle w:val="Sidhuvud"/>
    </w:pPr>
    <w:r>
      <w:t>Skyddsrums</w:t>
    </w:r>
    <w:r w:rsidR="00984FB4">
      <w:t>tillsyn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410B8"/>
    <w:multiLevelType w:val="hybridMultilevel"/>
    <w:tmpl w:val="402E97CC"/>
    <w:lvl w:ilvl="0" w:tplc="585AED90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44449"/>
    <w:multiLevelType w:val="hybridMultilevel"/>
    <w:tmpl w:val="860C1752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812DD"/>
    <w:multiLevelType w:val="singleLevel"/>
    <w:tmpl w:val="0462E6A1"/>
    <w:lvl w:ilvl="0">
      <w:start w:val="1"/>
      <w:numFmt w:val="decimal"/>
      <w:lvlText w:val="%1."/>
      <w:lvlJc w:val="left"/>
      <w:pPr>
        <w:tabs>
          <w:tab w:val="num" w:pos="216"/>
        </w:tabs>
        <w:ind w:firstLine="144"/>
      </w:pPr>
      <w:rPr>
        <w:snapToGrid/>
        <w:sz w:val="20"/>
        <w:szCs w:val="20"/>
      </w:rPr>
    </w:lvl>
  </w:abstractNum>
  <w:abstractNum w:abstractNumId="4">
    <w:nsid w:val="0C053B4A"/>
    <w:multiLevelType w:val="hybridMultilevel"/>
    <w:tmpl w:val="77124992"/>
    <w:lvl w:ilvl="0" w:tplc="2FE84722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04F2"/>
    <w:multiLevelType w:val="hybridMultilevel"/>
    <w:tmpl w:val="65EEDE2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6262D"/>
    <w:multiLevelType w:val="hybridMultilevel"/>
    <w:tmpl w:val="E48ED51A"/>
    <w:lvl w:ilvl="0" w:tplc="12E4235C">
      <w:start w:val="3"/>
      <w:numFmt w:val="decimal"/>
      <w:lvlText w:val="%1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1BC62DF9"/>
    <w:multiLevelType w:val="hybridMultilevel"/>
    <w:tmpl w:val="AAD64FF2"/>
    <w:lvl w:ilvl="0" w:tplc="041D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3AD5BBA"/>
    <w:multiLevelType w:val="hybridMultilevel"/>
    <w:tmpl w:val="EC5AFF4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4673B"/>
    <w:multiLevelType w:val="hybridMultilevel"/>
    <w:tmpl w:val="A0B4B15C"/>
    <w:lvl w:ilvl="0" w:tplc="A34E76DE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950C1"/>
    <w:multiLevelType w:val="hybridMultilevel"/>
    <w:tmpl w:val="2196BDBA"/>
    <w:lvl w:ilvl="0" w:tplc="DA3A682E">
      <w:start w:val="4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D2A92"/>
    <w:multiLevelType w:val="hybridMultilevel"/>
    <w:tmpl w:val="B41C212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639E8"/>
    <w:multiLevelType w:val="hybridMultilevel"/>
    <w:tmpl w:val="C8E22ED8"/>
    <w:lvl w:ilvl="0" w:tplc="4154B21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73302"/>
    <w:multiLevelType w:val="multilevel"/>
    <w:tmpl w:val="1E7A976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4">
    <w:nsid w:val="33487FDD"/>
    <w:multiLevelType w:val="hybridMultilevel"/>
    <w:tmpl w:val="31AE543E"/>
    <w:lvl w:ilvl="0" w:tplc="041D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C067707"/>
    <w:multiLevelType w:val="hybridMultilevel"/>
    <w:tmpl w:val="D3CA7D82"/>
    <w:lvl w:ilvl="0" w:tplc="E6E204AE">
      <w:start w:val="28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62C65"/>
    <w:multiLevelType w:val="hybridMultilevel"/>
    <w:tmpl w:val="89DE7A54"/>
    <w:lvl w:ilvl="0" w:tplc="9D74D526">
      <w:numFmt w:val="bullet"/>
      <w:lvlText w:val=""/>
      <w:lvlJc w:val="left"/>
      <w:pPr>
        <w:tabs>
          <w:tab w:val="num" w:pos="431"/>
        </w:tabs>
        <w:ind w:left="431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7">
    <w:nsid w:val="4A4B6888"/>
    <w:multiLevelType w:val="hybridMultilevel"/>
    <w:tmpl w:val="B50ABBFE"/>
    <w:lvl w:ilvl="0" w:tplc="07F46E3E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F16D9"/>
    <w:multiLevelType w:val="hybridMultilevel"/>
    <w:tmpl w:val="63EE0F5E"/>
    <w:lvl w:ilvl="0" w:tplc="062C2900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91A58"/>
    <w:multiLevelType w:val="hybridMultilevel"/>
    <w:tmpl w:val="2E862F78"/>
    <w:lvl w:ilvl="0" w:tplc="02F6DA24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4D0B48"/>
    <w:multiLevelType w:val="hybridMultilevel"/>
    <w:tmpl w:val="A262240C"/>
    <w:lvl w:ilvl="0" w:tplc="60C8677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6144B"/>
    <w:multiLevelType w:val="hybridMultilevel"/>
    <w:tmpl w:val="DFF0BC0C"/>
    <w:lvl w:ilvl="0" w:tplc="9A0C3670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84C5C"/>
    <w:multiLevelType w:val="hybridMultilevel"/>
    <w:tmpl w:val="61D820DC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FE707C"/>
    <w:multiLevelType w:val="hybridMultilevel"/>
    <w:tmpl w:val="A63E0A24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0"/>
  </w:num>
  <w:num w:numId="3">
    <w:abstractNumId w:val="20"/>
  </w:num>
  <w:num w:numId="4">
    <w:abstractNumId w:val="12"/>
  </w:num>
  <w:num w:numId="5">
    <w:abstractNumId w:val="3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4"/>
  </w:num>
  <w:num w:numId="12">
    <w:abstractNumId w:val="21"/>
  </w:num>
  <w:num w:numId="13">
    <w:abstractNumId w:val="17"/>
  </w:num>
  <w:num w:numId="14">
    <w:abstractNumId w:val="13"/>
  </w:num>
  <w:num w:numId="15">
    <w:abstractNumId w:val="22"/>
  </w:num>
  <w:num w:numId="16">
    <w:abstractNumId w:val="23"/>
  </w:num>
  <w:num w:numId="17">
    <w:abstractNumId w:val="8"/>
  </w:num>
  <w:num w:numId="18">
    <w:abstractNumId w:val="2"/>
  </w:num>
  <w:num w:numId="19">
    <w:abstractNumId w:val="5"/>
  </w:num>
  <w:num w:numId="20">
    <w:abstractNumId w:val="11"/>
  </w:num>
  <w:num w:numId="21">
    <w:abstractNumId w:val="15"/>
  </w:num>
  <w:num w:numId="22">
    <w:abstractNumId w:val="9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DAA+XweTBcuJl9tKfNIjAuC1srI=" w:salt="6OZHjAWEsxWqib5wKUhfp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F2"/>
    <w:rsid w:val="000078BF"/>
    <w:rsid w:val="00011286"/>
    <w:rsid w:val="00025779"/>
    <w:rsid w:val="000411E4"/>
    <w:rsid w:val="00043F86"/>
    <w:rsid w:val="00106EE5"/>
    <w:rsid w:val="001371EE"/>
    <w:rsid w:val="001531FF"/>
    <w:rsid w:val="00173A30"/>
    <w:rsid w:val="0018735F"/>
    <w:rsid w:val="00187ADA"/>
    <w:rsid w:val="001D2906"/>
    <w:rsid w:val="001E1902"/>
    <w:rsid w:val="001E2E51"/>
    <w:rsid w:val="00202600"/>
    <w:rsid w:val="00210E16"/>
    <w:rsid w:val="002640C8"/>
    <w:rsid w:val="00297F53"/>
    <w:rsid w:val="002A03DF"/>
    <w:rsid w:val="002A1473"/>
    <w:rsid w:val="002D275A"/>
    <w:rsid w:val="002E5BCE"/>
    <w:rsid w:val="00307EBB"/>
    <w:rsid w:val="003154FF"/>
    <w:rsid w:val="00355997"/>
    <w:rsid w:val="003944B9"/>
    <w:rsid w:val="004263C8"/>
    <w:rsid w:val="004529C6"/>
    <w:rsid w:val="00475179"/>
    <w:rsid w:val="00482079"/>
    <w:rsid w:val="004B1D8A"/>
    <w:rsid w:val="004C14FB"/>
    <w:rsid w:val="004C2A22"/>
    <w:rsid w:val="004F60A1"/>
    <w:rsid w:val="00501532"/>
    <w:rsid w:val="0051053A"/>
    <w:rsid w:val="00515939"/>
    <w:rsid w:val="00523313"/>
    <w:rsid w:val="005236AF"/>
    <w:rsid w:val="00532623"/>
    <w:rsid w:val="005473C0"/>
    <w:rsid w:val="00551B41"/>
    <w:rsid w:val="00574B9F"/>
    <w:rsid w:val="005A0EE4"/>
    <w:rsid w:val="005A3A06"/>
    <w:rsid w:val="005D2E2F"/>
    <w:rsid w:val="005E0C28"/>
    <w:rsid w:val="005E3ABF"/>
    <w:rsid w:val="0063168A"/>
    <w:rsid w:val="006327A3"/>
    <w:rsid w:val="006A256E"/>
    <w:rsid w:val="006A2D35"/>
    <w:rsid w:val="006A6042"/>
    <w:rsid w:val="006B2A8F"/>
    <w:rsid w:val="006C0E5D"/>
    <w:rsid w:val="006F2FE8"/>
    <w:rsid w:val="00713A36"/>
    <w:rsid w:val="00721029"/>
    <w:rsid w:val="00725923"/>
    <w:rsid w:val="007276B4"/>
    <w:rsid w:val="00755017"/>
    <w:rsid w:val="00783A0A"/>
    <w:rsid w:val="00795917"/>
    <w:rsid w:val="007B27D6"/>
    <w:rsid w:val="007C5583"/>
    <w:rsid w:val="007F01C6"/>
    <w:rsid w:val="0082425E"/>
    <w:rsid w:val="00855B0B"/>
    <w:rsid w:val="00893D58"/>
    <w:rsid w:val="008A6DFD"/>
    <w:rsid w:val="008D4993"/>
    <w:rsid w:val="008E37B1"/>
    <w:rsid w:val="009070E2"/>
    <w:rsid w:val="00957DE7"/>
    <w:rsid w:val="00972EEA"/>
    <w:rsid w:val="00973E1C"/>
    <w:rsid w:val="00984FB4"/>
    <w:rsid w:val="009C3D66"/>
    <w:rsid w:val="009E4CB3"/>
    <w:rsid w:val="009F0696"/>
    <w:rsid w:val="009F7EF2"/>
    <w:rsid w:val="00A0662D"/>
    <w:rsid w:val="00A12445"/>
    <w:rsid w:val="00A33BBA"/>
    <w:rsid w:val="00A3645D"/>
    <w:rsid w:val="00A40502"/>
    <w:rsid w:val="00A7710A"/>
    <w:rsid w:val="00A92FC1"/>
    <w:rsid w:val="00B22F67"/>
    <w:rsid w:val="00B454AC"/>
    <w:rsid w:val="00B475E7"/>
    <w:rsid w:val="00BA4960"/>
    <w:rsid w:val="00BB290F"/>
    <w:rsid w:val="00BB3C1F"/>
    <w:rsid w:val="00BD0335"/>
    <w:rsid w:val="00BD7205"/>
    <w:rsid w:val="00BF6E46"/>
    <w:rsid w:val="00C309CD"/>
    <w:rsid w:val="00C3146A"/>
    <w:rsid w:val="00C37607"/>
    <w:rsid w:val="00C42905"/>
    <w:rsid w:val="00CC463E"/>
    <w:rsid w:val="00CF1C12"/>
    <w:rsid w:val="00D70ED6"/>
    <w:rsid w:val="00D9785C"/>
    <w:rsid w:val="00DC0FF2"/>
    <w:rsid w:val="00E011C6"/>
    <w:rsid w:val="00E14436"/>
    <w:rsid w:val="00E50604"/>
    <w:rsid w:val="00E65D6E"/>
    <w:rsid w:val="00E71140"/>
    <w:rsid w:val="00E74695"/>
    <w:rsid w:val="00ED18F1"/>
    <w:rsid w:val="00ED46B0"/>
    <w:rsid w:val="00EE37DA"/>
    <w:rsid w:val="00EF514A"/>
    <w:rsid w:val="00F07B5C"/>
    <w:rsid w:val="00F14782"/>
    <w:rsid w:val="00F26BBA"/>
    <w:rsid w:val="00F27096"/>
    <w:rsid w:val="00F334E8"/>
    <w:rsid w:val="00F6564A"/>
    <w:rsid w:val="00F81388"/>
    <w:rsid w:val="00FA0A98"/>
    <w:rsid w:val="00FE02B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B0B"/>
    <w:rPr>
      <w:sz w:val="24"/>
    </w:rPr>
  </w:style>
  <w:style w:type="paragraph" w:styleId="Rubrik1">
    <w:name w:val="heading 1"/>
    <w:aliases w:val="Rubrik 1 Ny"/>
    <w:basedOn w:val="Normal"/>
    <w:next w:val="Normal"/>
    <w:qFormat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position w:val="-2"/>
      <w:sz w:val="2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position w:val="-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</w:style>
  <w:style w:type="paragraph" w:customStyle="1" w:styleId="1515">
    <w:name w:val="1515"/>
    <w:basedOn w:val="Normal"/>
    <w:link w:val="1515Char"/>
    <w:pPr>
      <w:ind w:left="851" w:right="851"/>
      <w:jc w:val="both"/>
    </w:p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</w:style>
  <w:style w:type="paragraph" w:styleId="Innehll1">
    <w:name w:val="toc 1"/>
    <w:basedOn w:val="Normal"/>
    <w:next w:val="Normal"/>
    <w:autoRedefine/>
    <w:semiHidden/>
    <w:pPr>
      <w:tabs>
        <w:tab w:val="left" w:pos="1440"/>
        <w:tab w:val="left" w:pos="1985"/>
        <w:tab w:val="right" w:leader="dot" w:pos="8222"/>
      </w:tabs>
      <w:ind w:left="851" w:right="851"/>
    </w:pPr>
    <w:rPr>
      <w:noProof/>
      <w:sz w:val="32"/>
      <w:szCs w:val="36"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3">
    <w:name w:val="toc 3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4">
    <w:name w:val="toc 4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character" w:styleId="Hyperlnk">
    <w:name w:val="Hyperlink"/>
    <w:rPr>
      <w:color w:val="0000FF"/>
      <w:u w:val="single"/>
    </w:rPr>
  </w:style>
  <w:style w:type="paragraph" w:customStyle="1" w:styleId="SidfotSidfotNy">
    <w:name w:val="Sidfot.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Brdtextmedindrag">
    <w:name w:val="Body Text Indent"/>
    <w:basedOn w:val="Normal"/>
    <w:pPr>
      <w:tabs>
        <w:tab w:val="left" w:pos="317"/>
      </w:tabs>
      <w:ind w:left="317" w:hanging="579"/>
    </w:pPr>
    <w:rPr>
      <w:sz w:val="20"/>
    </w:rPr>
  </w:style>
  <w:style w:type="paragraph" w:styleId="Brdtextmedindrag2">
    <w:name w:val="Body Text Indent 2"/>
    <w:basedOn w:val="Normal"/>
    <w:pPr>
      <w:tabs>
        <w:tab w:val="left" w:pos="286"/>
        <w:tab w:val="left" w:pos="317"/>
      </w:tabs>
      <w:ind w:left="286" w:hanging="286"/>
    </w:pPr>
    <w:rPr>
      <w:rFonts w:ascii="Arial" w:hAnsi="Arial" w:cs="Arial"/>
      <w:position w:val="-2"/>
    </w:rPr>
  </w:style>
  <w:style w:type="paragraph" w:styleId="Brdtextmedindrag3">
    <w:name w:val="Body Text Indent 3"/>
    <w:basedOn w:val="Normal"/>
    <w:pPr>
      <w:tabs>
        <w:tab w:val="left" w:pos="459"/>
      </w:tabs>
      <w:ind w:left="459" w:hanging="459"/>
    </w:pPr>
    <w:rPr>
      <w:rFonts w:ascii="Arial" w:hAnsi="Arial" w:cs="Arial"/>
      <w:position w:val="-2"/>
    </w:r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styleId="Ballongtext">
    <w:name w:val="Balloon Text"/>
    <w:basedOn w:val="Normal"/>
    <w:semiHidden/>
    <w:rsid w:val="006A2D35"/>
    <w:rPr>
      <w:rFonts w:ascii="Tahoma" w:hAnsi="Tahoma" w:cs="Tahoma"/>
      <w:sz w:val="16"/>
      <w:szCs w:val="16"/>
    </w:rPr>
  </w:style>
  <w:style w:type="character" w:customStyle="1" w:styleId="1515Char">
    <w:name w:val="1515 Char"/>
    <w:link w:val="1515"/>
    <w:rsid w:val="00BD7205"/>
    <w:rPr>
      <w:sz w:val="24"/>
      <w:lang w:val="sv-SE" w:eastAsia="sv-SE" w:bidi="ar-SA"/>
    </w:rPr>
  </w:style>
  <w:style w:type="table" w:styleId="Tabellrutnt">
    <w:name w:val="Table Grid"/>
    <w:basedOn w:val="Normaltabell"/>
    <w:rsid w:val="0095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B0B"/>
    <w:rPr>
      <w:sz w:val="24"/>
    </w:rPr>
  </w:style>
  <w:style w:type="paragraph" w:styleId="Rubrik1">
    <w:name w:val="heading 1"/>
    <w:aliases w:val="Rubrik 1 Ny"/>
    <w:basedOn w:val="Normal"/>
    <w:next w:val="Normal"/>
    <w:qFormat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position w:val="-2"/>
      <w:sz w:val="2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position w:val="-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</w:style>
  <w:style w:type="paragraph" w:customStyle="1" w:styleId="1515">
    <w:name w:val="1515"/>
    <w:basedOn w:val="Normal"/>
    <w:link w:val="1515Char"/>
    <w:pPr>
      <w:ind w:left="851" w:right="851"/>
      <w:jc w:val="both"/>
    </w:p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</w:style>
  <w:style w:type="paragraph" w:styleId="Innehll1">
    <w:name w:val="toc 1"/>
    <w:basedOn w:val="Normal"/>
    <w:next w:val="Normal"/>
    <w:autoRedefine/>
    <w:semiHidden/>
    <w:pPr>
      <w:tabs>
        <w:tab w:val="left" w:pos="1440"/>
        <w:tab w:val="left" w:pos="1985"/>
        <w:tab w:val="right" w:leader="dot" w:pos="8222"/>
      </w:tabs>
      <w:ind w:left="851" w:right="851"/>
    </w:pPr>
    <w:rPr>
      <w:noProof/>
      <w:sz w:val="32"/>
      <w:szCs w:val="36"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3">
    <w:name w:val="toc 3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4">
    <w:name w:val="toc 4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character" w:styleId="Hyperlnk">
    <w:name w:val="Hyperlink"/>
    <w:rPr>
      <w:color w:val="0000FF"/>
      <w:u w:val="single"/>
    </w:rPr>
  </w:style>
  <w:style w:type="paragraph" w:customStyle="1" w:styleId="SidfotSidfotNy">
    <w:name w:val="Sidfot.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Brdtextmedindrag">
    <w:name w:val="Body Text Indent"/>
    <w:basedOn w:val="Normal"/>
    <w:pPr>
      <w:tabs>
        <w:tab w:val="left" w:pos="317"/>
      </w:tabs>
      <w:ind w:left="317" w:hanging="579"/>
    </w:pPr>
    <w:rPr>
      <w:sz w:val="20"/>
    </w:rPr>
  </w:style>
  <w:style w:type="paragraph" w:styleId="Brdtextmedindrag2">
    <w:name w:val="Body Text Indent 2"/>
    <w:basedOn w:val="Normal"/>
    <w:pPr>
      <w:tabs>
        <w:tab w:val="left" w:pos="286"/>
        <w:tab w:val="left" w:pos="317"/>
      </w:tabs>
      <w:ind w:left="286" w:hanging="286"/>
    </w:pPr>
    <w:rPr>
      <w:rFonts w:ascii="Arial" w:hAnsi="Arial" w:cs="Arial"/>
      <w:position w:val="-2"/>
    </w:rPr>
  </w:style>
  <w:style w:type="paragraph" w:styleId="Brdtextmedindrag3">
    <w:name w:val="Body Text Indent 3"/>
    <w:basedOn w:val="Normal"/>
    <w:pPr>
      <w:tabs>
        <w:tab w:val="left" w:pos="459"/>
      </w:tabs>
      <w:ind w:left="459" w:hanging="459"/>
    </w:pPr>
    <w:rPr>
      <w:rFonts w:ascii="Arial" w:hAnsi="Arial" w:cs="Arial"/>
      <w:position w:val="-2"/>
    </w:r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styleId="Ballongtext">
    <w:name w:val="Balloon Text"/>
    <w:basedOn w:val="Normal"/>
    <w:semiHidden/>
    <w:rsid w:val="006A2D35"/>
    <w:rPr>
      <w:rFonts w:ascii="Tahoma" w:hAnsi="Tahoma" w:cs="Tahoma"/>
      <w:sz w:val="16"/>
      <w:szCs w:val="16"/>
    </w:rPr>
  </w:style>
  <w:style w:type="character" w:customStyle="1" w:styleId="1515Char">
    <w:name w:val="1515 Char"/>
    <w:link w:val="1515"/>
    <w:rsid w:val="00BD7205"/>
    <w:rPr>
      <w:sz w:val="24"/>
      <w:lang w:val="sv-SE" w:eastAsia="sv-SE" w:bidi="ar-SA"/>
    </w:rPr>
  </w:style>
  <w:style w:type="table" w:styleId="Tabellrutnt">
    <w:name w:val="Table Grid"/>
    <w:basedOn w:val="Normaltabell"/>
    <w:rsid w:val="0095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ina%20dokument\2007_augusti_17\Internt\Mallar\Mallar_2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1054-B439-4DFE-8F51-0655448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1</TotalTime>
  <Pages>2</Pages>
  <Words>528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Formulär - Skyddsrumsintyg</vt:lpstr>
    </vt:vector>
  </TitlesOfParts>
  <Company>MSB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- Skyddsrumsintyg</dc:title>
  <dc:creator>bek</dc:creator>
  <cp:lastModifiedBy>Ekengren Björn</cp:lastModifiedBy>
  <cp:revision>2</cp:revision>
  <cp:lastPrinted>2011-04-19T07:28:00Z</cp:lastPrinted>
  <dcterms:created xsi:type="dcterms:W3CDTF">2016-03-17T08:22:00Z</dcterms:created>
  <dcterms:modified xsi:type="dcterms:W3CDTF">2016-03-17T08:22:00Z</dcterms:modified>
</cp:coreProperties>
</file>