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CD01C" w14:textId="77777777" w:rsidR="00174522" w:rsidRDefault="00174522">
      <w:r>
        <w:fldChar w:fldCharType="begin"/>
      </w:r>
      <w:r>
        <w:instrText xml:space="preserve"> LINK Excel.Sheet.12 "C:\\Users\\merckdi\\AppData\\Local\\Microsoft\\Windows\\INetCache\\Content.Outlook\\417I6APL\\Copy of application form-cargo ESI.xlsx" "Cover!R1C1:R6C1" \a \f 5 \h  \* MERGEFORMAT </w:instrText>
      </w:r>
      <w:r>
        <w:fldChar w:fldCharType="separate"/>
      </w:r>
    </w:p>
    <w:tbl>
      <w:tblPr>
        <w:tblStyle w:val="TableGrid"/>
        <w:tblW w:w="10286" w:type="dxa"/>
        <w:tblInd w:w="-318" w:type="dxa"/>
        <w:tblLook w:val="04A0" w:firstRow="1" w:lastRow="0" w:firstColumn="1" w:lastColumn="0" w:noHBand="0" w:noVBand="1"/>
      </w:tblPr>
      <w:tblGrid>
        <w:gridCol w:w="10286"/>
      </w:tblGrid>
      <w:tr w:rsidR="00174522" w:rsidRPr="00174522" w14:paraId="70CDAE51" w14:textId="77777777" w:rsidTr="00A465F9">
        <w:trPr>
          <w:trHeight w:val="300"/>
        </w:trPr>
        <w:tc>
          <w:tcPr>
            <w:tcW w:w="10286" w:type="dxa"/>
            <w:noWrap/>
            <w:hideMark/>
          </w:tcPr>
          <w:p w14:paraId="6DE6D9AD" w14:textId="33BAA1C6" w:rsidR="005A333C" w:rsidRDefault="005A333C" w:rsidP="005A333C">
            <w:pPr>
              <w:jc w:val="center"/>
              <w:rPr>
                <w:b/>
                <w:bCs/>
                <w:sz w:val="44"/>
                <w:szCs w:val="44"/>
              </w:rPr>
            </w:pPr>
            <w:r>
              <w:rPr>
                <w:b/>
                <w:bCs/>
                <w:sz w:val="44"/>
                <w:szCs w:val="44"/>
              </w:rPr>
              <w:t xml:space="preserve">EMERGENCY SUPPORT INSTRUMENT (ESI) </w:t>
            </w:r>
          </w:p>
          <w:p w14:paraId="3886284C" w14:textId="77777777" w:rsidR="00DF56BE" w:rsidRDefault="00DF56BE" w:rsidP="005A333C">
            <w:pPr>
              <w:jc w:val="center"/>
              <w:rPr>
                <w:b/>
                <w:bCs/>
                <w:sz w:val="44"/>
                <w:szCs w:val="44"/>
              </w:rPr>
            </w:pPr>
          </w:p>
          <w:p w14:paraId="355CC2E0" w14:textId="14C90EE7" w:rsidR="00DD4E42" w:rsidRDefault="00DF56BE" w:rsidP="005A333C">
            <w:pPr>
              <w:jc w:val="center"/>
              <w:rPr>
                <w:b/>
                <w:bCs/>
                <w:sz w:val="44"/>
                <w:szCs w:val="44"/>
              </w:rPr>
            </w:pPr>
            <w:r w:rsidRPr="00DF56BE">
              <w:rPr>
                <w:b/>
                <w:bCs/>
                <w:sz w:val="44"/>
                <w:szCs w:val="44"/>
              </w:rPr>
              <w:t xml:space="preserve">Request for use </w:t>
            </w:r>
            <w:r w:rsidR="00CC1C73">
              <w:rPr>
                <w:b/>
                <w:bCs/>
                <w:sz w:val="44"/>
                <w:szCs w:val="44"/>
              </w:rPr>
              <w:t>of Transport Broker for</w:t>
            </w:r>
            <w:r w:rsidRPr="00DF56BE">
              <w:rPr>
                <w:b/>
                <w:bCs/>
                <w:sz w:val="44"/>
                <w:szCs w:val="44"/>
              </w:rPr>
              <w:t xml:space="preserve"> Transport of </w:t>
            </w:r>
            <w:r>
              <w:rPr>
                <w:b/>
                <w:bCs/>
                <w:sz w:val="44"/>
                <w:szCs w:val="44"/>
              </w:rPr>
              <w:t xml:space="preserve">Medical Personnel </w:t>
            </w:r>
            <w:r w:rsidR="00153259">
              <w:rPr>
                <w:b/>
                <w:bCs/>
                <w:sz w:val="44"/>
                <w:szCs w:val="44"/>
              </w:rPr>
              <w:t>and T</w:t>
            </w:r>
            <w:r w:rsidR="00D871A7">
              <w:rPr>
                <w:b/>
                <w:bCs/>
                <w:sz w:val="44"/>
                <w:szCs w:val="44"/>
              </w:rPr>
              <w:t xml:space="preserve">eams </w:t>
            </w:r>
            <w:r w:rsidR="00885A81">
              <w:rPr>
                <w:b/>
                <w:bCs/>
                <w:sz w:val="44"/>
                <w:szCs w:val="44"/>
              </w:rPr>
              <w:t>in response to COVID-19</w:t>
            </w:r>
            <w:r w:rsidRPr="00DF56BE">
              <w:rPr>
                <w:b/>
                <w:bCs/>
                <w:sz w:val="44"/>
                <w:szCs w:val="44"/>
              </w:rPr>
              <w:t xml:space="preserve"> </w:t>
            </w:r>
            <w:r w:rsidR="00DD4E42">
              <w:rPr>
                <w:b/>
                <w:bCs/>
                <w:sz w:val="44"/>
                <w:szCs w:val="44"/>
              </w:rPr>
              <w:t xml:space="preserve"> </w:t>
            </w:r>
          </w:p>
          <w:p w14:paraId="37F0C2F3" w14:textId="137A4C7C" w:rsidR="00533CE0" w:rsidRPr="005A333C" w:rsidRDefault="00533CE0" w:rsidP="005A333C">
            <w:pPr>
              <w:jc w:val="center"/>
              <w:rPr>
                <w:b/>
                <w:bCs/>
                <w:sz w:val="44"/>
                <w:szCs w:val="44"/>
              </w:rPr>
            </w:pPr>
          </w:p>
          <w:p w14:paraId="27187859" w14:textId="6B915A2F" w:rsidR="00174522" w:rsidRPr="00593A28" w:rsidRDefault="00174522" w:rsidP="00174522">
            <w:pPr>
              <w:jc w:val="center"/>
              <w:rPr>
                <w:b/>
                <w:sz w:val="32"/>
                <w:szCs w:val="32"/>
              </w:rPr>
            </w:pPr>
          </w:p>
        </w:tc>
      </w:tr>
      <w:tr w:rsidR="00174522" w:rsidRPr="00174522" w14:paraId="1642BB39" w14:textId="77777777" w:rsidTr="00A465F9">
        <w:trPr>
          <w:trHeight w:val="3619"/>
        </w:trPr>
        <w:tc>
          <w:tcPr>
            <w:tcW w:w="10286" w:type="dxa"/>
            <w:noWrap/>
            <w:hideMark/>
          </w:tcPr>
          <w:p w14:paraId="1DA55E47" w14:textId="77777777" w:rsidR="00174522" w:rsidRPr="00593A28" w:rsidRDefault="00174522"/>
          <w:tbl>
            <w:tblPr>
              <w:tblStyle w:val="TableGrid"/>
              <w:tblW w:w="0" w:type="auto"/>
              <w:tblLook w:val="04A0" w:firstRow="1" w:lastRow="0" w:firstColumn="1" w:lastColumn="0" w:noHBand="0" w:noVBand="1"/>
            </w:tblPr>
            <w:tblGrid>
              <w:gridCol w:w="10060"/>
            </w:tblGrid>
            <w:tr w:rsidR="00174522" w:rsidRPr="00593A28" w14:paraId="69034E60" w14:textId="77777777" w:rsidTr="00593A28">
              <w:trPr>
                <w:trHeight w:val="3050"/>
              </w:trPr>
              <w:tc>
                <w:tcPr>
                  <w:tcW w:w="10060" w:type="dxa"/>
                  <w:noWrap/>
                  <w:hideMark/>
                </w:tcPr>
                <w:p w14:paraId="6C1E7F37" w14:textId="77777777" w:rsidR="00593A28" w:rsidRPr="00593A28" w:rsidRDefault="000535F6" w:rsidP="00593A28">
                  <w:r>
                    <w:object w:dxaOrig="1440" w:dyaOrig="1440" w14:anchorId="42F0F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Logo of the European Commission" style="position:absolute;margin-left:154.25pt;margin-top:18.1pt;width:184.6pt;height:83.8pt;z-index:251659264;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">
                        <v:imagedata r:id="rId8" o:title=""/>
                        <o:lock v:ext="edit" aspectratio="f"/>
                      </v:shape>
                    </w:object>
                  </w:r>
                </w:p>
              </w:tc>
            </w:tr>
          </w:tbl>
          <w:p w14:paraId="3EE29A35" w14:textId="77777777" w:rsidR="00174522" w:rsidRPr="00593A28" w:rsidRDefault="00174522"/>
        </w:tc>
      </w:tr>
      <w:tr w:rsidR="00174522" w:rsidRPr="00174522" w14:paraId="1189D801" w14:textId="77777777" w:rsidTr="00A465F9">
        <w:trPr>
          <w:trHeight w:val="1542"/>
        </w:trPr>
        <w:tc>
          <w:tcPr>
            <w:tcW w:w="10286" w:type="dxa"/>
          </w:tcPr>
          <w:p w14:paraId="191536A0" w14:textId="77777777" w:rsidR="00174522" w:rsidRPr="00593A28" w:rsidRDefault="00174522" w:rsidP="00AD20DF">
            <w:pPr>
              <w:jc w:val="center"/>
              <w:rPr>
                <w:b/>
                <w:bCs/>
              </w:rPr>
            </w:pPr>
          </w:p>
          <w:p w14:paraId="5DDD6573" w14:textId="77777777" w:rsidR="00AD20DF" w:rsidRPr="00593A28" w:rsidRDefault="00AD20DF" w:rsidP="00AD20DF">
            <w:pPr>
              <w:jc w:val="center"/>
              <w:rPr>
                <w:b/>
                <w:bCs/>
                <w:sz w:val="32"/>
                <w:szCs w:val="32"/>
              </w:rPr>
            </w:pPr>
            <w:r w:rsidRPr="00593A28">
              <w:rPr>
                <w:b/>
                <w:bCs/>
                <w:sz w:val="32"/>
                <w:szCs w:val="32"/>
              </w:rPr>
              <w:t>DIRECTORATE-GENERAL FOR EUROPEAN CIVIL PROTECTION AND HUMANITARIAN AID OPERATIONS (</w:t>
            </w:r>
            <w:r w:rsidR="00593A28">
              <w:rPr>
                <w:b/>
                <w:bCs/>
                <w:sz w:val="32"/>
                <w:szCs w:val="32"/>
              </w:rPr>
              <w:t xml:space="preserve">DG </w:t>
            </w:r>
            <w:r w:rsidRPr="00593A28">
              <w:rPr>
                <w:b/>
                <w:bCs/>
                <w:sz w:val="32"/>
                <w:szCs w:val="32"/>
              </w:rPr>
              <w:t>ECHO)</w:t>
            </w:r>
          </w:p>
        </w:tc>
      </w:tr>
      <w:tr w:rsidR="00174522" w:rsidRPr="00174522" w14:paraId="7BF7FC27" w14:textId="77777777" w:rsidTr="00BF6596">
        <w:trPr>
          <w:trHeight w:val="3529"/>
        </w:trPr>
        <w:tc>
          <w:tcPr>
            <w:tcW w:w="10286" w:type="dxa"/>
            <w:hideMark/>
          </w:tcPr>
          <w:p w14:paraId="6A6C3BCD" w14:textId="77777777" w:rsidR="009E70C0" w:rsidRDefault="009E70C0">
            <w:pPr>
              <w:rPr>
                <w:b/>
                <w:bCs/>
                <w:sz w:val="24"/>
                <w:szCs w:val="24"/>
              </w:rPr>
            </w:pPr>
          </w:p>
          <w:p w14:paraId="553F152B" w14:textId="77777777" w:rsidR="009E70C0" w:rsidRDefault="009E70C0">
            <w:pPr>
              <w:rPr>
                <w:b/>
                <w:bCs/>
                <w:sz w:val="24"/>
                <w:szCs w:val="24"/>
              </w:rPr>
            </w:pPr>
          </w:p>
          <w:p w14:paraId="701BE976" w14:textId="77777777" w:rsidR="009E70C0" w:rsidRDefault="009E70C0">
            <w:pPr>
              <w:rPr>
                <w:b/>
                <w:bCs/>
                <w:sz w:val="24"/>
                <w:szCs w:val="24"/>
              </w:rPr>
            </w:pPr>
          </w:p>
          <w:p w14:paraId="79D841B5" w14:textId="77777777" w:rsidR="009E70C0" w:rsidRDefault="009E70C0">
            <w:pPr>
              <w:rPr>
                <w:b/>
                <w:bCs/>
                <w:sz w:val="24"/>
                <w:szCs w:val="24"/>
              </w:rPr>
            </w:pPr>
          </w:p>
          <w:p w14:paraId="29C9476B" w14:textId="77777777" w:rsidR="00533CE0" w:rsidRDefault="00533CE0" w:rsidP="007A2EFF">
            <w:pPr>
              <w:jc w:val="center"/>
              <w:rPr>
                <w:b/>
                <w:bCs/>
                <w:sz w:val="24"/>
                <w:szCs w:val="24"/>
              </w:rPr>
            </w:pPr>
          </w:p>
          <w:p w14:paraId="1071E201" w14:textId="0E814A39" w:rsidR="00174522" w:rsidRPr="00593A28" w:rsidRDefault="00533CE0" w:rsidP="007A2EFF">
            <w:pPr>
              <w:jc w:val="center"/>
              <w:rPr>
                <w:b/>
                <w:bCs/>
              </w:rPr>
            </w:pPr>
            <w:r>
              <w:rPr>
                <w:b/>
                <w:bCs/>
                <w:sz w:val="24"/>
                <w:szCs w:val="24"/>
              </w:rPr>
              <w:t xml:space="preserve">  </w:t>
            </w:r>
            <w:r w:rsidR="00AD20DF" w:rsidRPr="00593A28">
              <w:rPr>
                <w:b/>
                <w:bCs/>
                <w:sz w:val="24"/>
                <w:szCs w:val="24"/>
              </w:rPr>
              <w:t xml:space="preserve"> </w:t>
            </w:r>
            <w:r w:rsidR="007A2EFF">
              <w:rPr>
                <w:b/>
                <w:bCs/>
                <w:sz w:val="24"/>
                <w:szCs w:val="24"/>
              </w:rPr>
              <w:t>E</w:t>
            </w:r>
            <w:r w:rsidR="007A2EFF" w:rsidRPr="007A2EFF">
              <w:rPr>
                <w:b/>
                <w:bCs/>
                <w:sz w:val="24"/>
                <w:szCs w:val="24"/>
              </w:rPr>
              <w:t xml:space="preserve">mergency Support under </w:t>
            </w:r>
            <w:r w:rsidR="00174522" w:rsidRPr="00593A28">
              <w:rPr>
                <w:b/>
                <w:bCs/>
                <w:sz w:val="24"/>
                <w:szCs w:val="24"/>
              </w:rPr>
              <w:t>Council Regulation</w:t>
            </w:r>
            <w:r w:rsidR="007A2EFF" w:rsidRPr="007A2EFF">
              <w:rPr>
                <w:b/>
                <w:bCs/>
                <w:sz w:val="24"/>
                <w:szCs w:val="24"/>
              </w:rPr>
              <w:t xml:space="preserve"> (EU) 2016/369  as amended by Council Regulation (EU) 2020/521 </w:t>
            </w:r>
            <w:r w:rsidR="00174522" w:rsidRPr="00593A28">
              <w:rPr>
                <w:b/>
                <w:bCs/>
                <w:sz w:val="24"/>
                <w:szCs w:val="24"/>
              </w:rPr>
              <w:t xml:space="preserve"> </w:t>
            </w:r>
          </w:p>
        </w:tc>
      </w:tr>
      <w:tr w:rsidR="00174522" w:rsidRPr="00174522" w14:paraId="2B79A59F" w14:textId="77777777" w:rsidTr="00A465F9">
        <w:trPr>
          <w:trHeight w:val="300"/>
        </w:trPr>
        <w:tc>
          <w:tcPr>
            <w:tcW w:w="10286" w:type="dxa"/>
            <w:noWrap/>
            <w:hideMark/>
          </w:tcPr>
          <w:p w14:paraId="7391626B" w14:textId="77777777" w:rsidR="00174522" w:rsidRPr="00174522" w:rsidRDefault="00174522">
            <w:pPr>
              <w:rPr>
                <w:b/>
                <w:bCs/>
              </w:rPr>
            </w:pPr>
          </w:p>
        </w:tc>
      </w:tr>
    </w:tbl>
    <w:p w14:paraId="74D39D40" w14:textId="74F0BCFA" w:rsidR="00174522" w:rsidRDefault="00174522">
      <w:r>
        <w:fldChar w:fldCharType="end"/>
      </w:r>
    </w:p>
    <w:p w14:paraId="528EB157" w14:textId="77777777" w:rsidR="00CE5AA1" w:rsidRDefault="00CE5AA1"/>
    <w:tbl>
      <w:tblPr>
        <w:tblStyle w:val="TableGrid"/>
        <w:tblW w:w="9464" w:type="dxa"/>
        <w:tblLook w:val="04A0" w:firstRow="1" w:lastRow="0" w:firstColumn="1" w:lastColumn="0" w:noHBand="0" w:noVBand="1"/>
      </w:tblPr>
      <w:tblGrid>
        <w:gridCol w:w="534"/>
        <w:gridCol w:w="3588"/>
        <w:gridCol w:w="5342"/>
      </w:tblGrid>
      <w:tr w:rsidR="00174522" w:rsidRPr="00174522" w14:paraId="27C80109" w14:textId="77777777" w:rsidTr="00B5147E">
        <w:trPr>
          <w:trHeight w:val="255"/>
        </w:trPr>
        <w:tc>
          <w:tcPr>
            <w:tcW w:w="9464" w:type="dxa"/>
            <w:gridSpan w:val="3"/>
            <w:noWrap/>
            <w:hideMark/>
          </w:tcPr>
          <w:p w14:paraId="620653C1" w14:textId="77777777" w:rsidR="00174522" w:rsidRPr="00174522" w:rsidRDefault="00174522">
            <w:pPr>
              <w:rPr>
                <w:b/>
                <w:sz w:val="28"/>
                <w:szCs w:val="28"/>
              </w:rPr>
            </w:pPr>
            <w:r w:rsidRPr="00174522">
              <w:rPr>
                <w:b/>
                <w:sz w:val="28"/>
                <w:szCs w:val="28"/>
              </w:rPr>
              <w:lastRenderedPageBreak/>
              <w:t>Identification of the applicant</w:t>
            </w:r>
          </w:p>
        </w:tc>
      </w:tr>
      <w:tr w:rsidR="00174522" w:rsidRPr="00174522" w14:paraId="73C464CA" w14:textId="77777777" w:rsidTr="00B5147E">
        <w:trPr>
          <w:trHeight w:val="510"/>
        </w:trPr>
        <w:tc>
          <w:tcPr>
            <w:tcW w:w="534" w:type="dxa"/>
            <w:noWrap/>
            <w:hideMark/>
          </w:tcPr>
          <w:p w14:paraId="3EDC7BA7" w14:textId="77777777" w:rsidR="00174522" w:rsidRPr="00174522" w:rsidRDefault="00174522">
            <w:r w:rsidRPr="00174522">
              <w:t> </w:t>
            </w:r>
          </w:p>
        </w:tc>
        <w:tc>
          <w:tcPr>
            <w:tcW w:w="3588" w:type="dxa"/>
            <w:hideMark/>
          </w:tcPr>
          <w:p w14:paraId="2B809727" w14:textId="2A455C45" w:rsidR="00174522" w:rsidRPr="00174522" w:rsidRDefault="00174522" w:rsidP="00222103">
            <w:r w:rsidRPr="00174522">
              <w:t xml:space="preserve">State/Organisation requesting </w:t>
            </w:r>
            <w:r w:rsidR="00222103">
              <w:t>support</w:t>
            </w:r>
            <w:r w:rsidRPr="00174522">
              <w:t xml:space="preserve">: </w:t>
            </w:r>
          </w:p>
        </w:tc>
        <w:tc>
          <w:tcPr>
            <w:tcW w:w="5342" w:type="dxa"/>
            <w:noWrap/>
            <w:hideMark/>
          </w:tcPr>
          <w:p w14:paraId="7F3372B4" w14:textId="77777777" w:rsidR="00174522" w:rsidRPr="00174522" w:rsidRDefault="00174522">
            <w:r w:rsidRPr="00174522">
              <w:t> </w:t>
            </w:r>
          </w:p>
        </w:tc>
      </w:tr>
      <w:tr w:rsidR="00151D7B" w:rsidRPr="00174522" w14:paraId="6D5D8BCD" w14:textId="77777777" w:rsidTr="00B5147E">
        <w:trPr>
          <w:trHeight w:val="510"/>
        </w:trPr>
        <w:tc>
          <w:tcPr>
            <w:tcW w:w="534" w:type="dxa"/>
            <w:noWrap/>
          </w:tcPr>
          <w:p w14:paraId="688D3FBF" w14:textId="77777777" w:rsidR="00151D7B" w:rsidRPr="00174522" w:rsidRDefault="00151D7B"/>
        </w:tc>
        <w:tc>
          <w:tcPr>
            <w:tcW w:w="3588" w:type="dxa"/>
          </w:tcPr>
          <w:p w14:paraId="0DD37ACD" w14:textId="2BBDA37C" w:rsidR="00151D7B" w:rsidRPr="00174522" w:rsidRDefault="00151D7B" w:rsidP="00445E58">
            <w:r>
              <w:t xml:space="preserve">Type of </w:t>
            </w:r>
            <w:r w:rsidR="00445E58">
              <w:t>Member State Authority</w:t>
            </w:r>
            <w:r w:rsidR="001A5575">
              <w:rPr>
                <w:rStyle w:val="FootnoteReference"/>
              </w:rPr>
              <w:footnoteReference w:id="1"/>
            </w:r>
            <w:r w:rsidR="00564420">
              <w:t>:</w:t>
            </w:r>
          </w:p>
        </w:tc>
        <w:tc>
          <w:tcPr>
            <w:tcW w:w="5342" w:type="dxa"/>
            <w:noWrap/>
          </w:tcPr>
          <w:p w14:paraId="051AB9FB" w14:textId="77777777" w:rsidR="00151D7B" w:rsidRPr="00174522" w:rsidRDefault="00151D7B"/>
        </w:tc>
      </w:tr>
      <w:tr w:rsidR="00174522" w:rsidRPr="00174522" w14:paraId="025BF5CB" w14:textId="77777777" w:rsidTr="00BC70F6">
        <w:trPr>
          <w:trHeight w:val="493"/>
        </w:trPr>
        <w:tc>
          <w:tcPr>
            <w:tcW w:w="534" w:type="dxa"/>
            <w:noWrap/>
            <w:hideMark/>
          </w:tcPr>
          <w:p w14:paraId="505B8DE5" w14:textId="77777777" w:rsidR="00174522" w:rsidRPr="00174522" w:rsidRDefault="00174522">
            <w:r w:rsidRPr="00174522">
              <w:t> </w:t>
            </w:r>
          </w:p>
        </w:tc>
        <w:tc>
          <w:tcPr>
            <w:tcW w:w="3588" w:type="dxa"/>
            <w:noWrap/>
            <w:hideMark/>
          </w:tcPr>
          <w:p w14:paraId="635F7569" w14:textId="77777777" w:rsidR="00174522" w:rsidRPr="00174522" w:rsidRDefault="00174522">
            <w:r w:rsidRPr="00174522">
              <w:t xml:space="preserve">Legal name of the applicant: </w:t>
            </w:r>
          </w:p>
        </w:tc>
        <w:tc>
          <w:tcPr>
            <w:tcW w:w="5342" w:type="dxa"/>
            <w:noWrap/>
            <w:hideMark/>
          </w:tcPr>
          <w:p w14:paraId="60283A93" w14:textId="77777777" w:rsidR="00174522" w:rsidRPr="00174522" w:rsidRDefault="00174522">
            <w:r w:rsidRPr="00174522">
              <w:t> </w:t>
            </w:r>
          </w:p>
        </w:tc>
      </w:tr>
      <w:tr w:rsidR="00174522" w:rsidRPr="00174522" w14:paraId="47D2E928" w14:textId="77777777" w:rsidTr="00B5147E">
        <w:trPr>
          <w:trHeight w:val="1182"/>
        </w:trPr>
        <w:tc>
          <w:tcPr>
            <w:tcW w:w="534" w:type="dxa"/>
            <w:noWrap/>
            <w:hideMark/>
          </w:tcPr>
          <w:p w14:paraId="1CF11ECD" w14:textId="77777777" w:rsidR="00174522" w:rsidRPr="00174522" w:rsidRDefault="00174522">
            <w:r w:rsidRPr="00174522">
              <w:t> </w:t>
            </w:r>
          </w:p>
        </w:tc>
        <w:tc>
          <w:tcPr>
            <w:tcW w:w="3588" w:type="dxa"/>
            <w:hideMark/>
          </w:tcPr>
          <w:p w14:paraId="69375ED6" w14:textId="77777777" w:rsidR="00174522" w:rsidRPr="00174522" w:rsidRDefault="00174522">
            <w:r w:rsidRPr="00174522">
              <w:t>Legal address:</w:t>
            </w:r>
          </w:p>
        </w:tc>
        <w:tc>
          <w:tcPr>
            <w:tcW w:w="5342" w:type="dxa"/>
            <w:noWrap/>
            <w:hideMark/>
          </w:tcPr>
          <w:p w14:paraId="0C3E29B6" w14:textId="77777777" w:rsidR="00174522" w:rsidRPr="00174522" w:rsidRDefault="00174522">
            <w:r w:rsidRPr="00174522">
              <w:t> </w:t>
            </w:r>
          </w:p>
        </w:tc>
      </w:tr>
      <w:tr w:rsidR="00174522" w:rsidRPr="00174522" w14:paraId="32E32926" w14:textId="77777777" w:rsidTr="00B5147E">
        <w:trPr>
          <w:trHeight w:val="255"/>
        </w:trPr>
        <w:tc>
          <w:tcPr>
            <w:tcW w:w="9464" w:type="dxa"/>
            <w:gridSpan w:val="3"/>
            <w:noWrap/>
            <w:hideMark/>
          </w:tcPr>
          <w:p w14:paraId="7C67BDA4" w14:textId="77777777" w:rsidR="00174522" w:rsidRPr="00174522" w:rsidRDefault="00174522">
            <w:r w:rsidRPr="00174522">
              <w:rPr>
                <w:b/>
                <w:sz w:val="28"/>
                <w:szCs w:val="28"/>
              </w:rPr>
              <w:t>Contact details</w:t>
            </w:r>
          </w:p>
        </w:tc>
      </w:tr>
      <w:tr w:rsidR="00174522" w:rsidRPr="00174522" w14:paraId="10FD4B95" w14:textId="77777777" w:rsidTr="00B5147E">
        <w:trPr>
          <w:trHeight w:val="255"/>
        </w:trPr>
        <w:tc>
          <w:tcPr>
            <w:tcW w:w="534" w:type="dxa"/>
            <w:noWrap/>
            <w:hideMark/>
          </w:tcPr>
          <w:p w14:paraId="4FAE7849" w14:textId="77777777" w:rsidR="00174522" w:rsidRPr="00174522" w:rsidRDefault="00174522">
            <w:r w:rsidRPr="00174522">
              <w:t> </w:t>
            </w:r>
          </w:p>
        </w:tc>
        <w:tc>
          <w:tcPr>
            <w:tcW w:w="3588" w:type="dxa"/>
            <w:noWrap/>
            <w:hideMark/>
          </w:tcPr>
          <w:p w14:paraId="73496E6B" w14:textId="2ED8ECBD" w:rsidR="00174522" w:rsidRPr="00174522" w:rsidRDefault="00174522">
            <w:r w:rsidRPr="00174522">
              <w:t>Contact person</w:t>
            </w:r>
            <w:r w:rsidR="00A47A76">
              <w:t xml:space="preserve"> and position in the organisation</w:t>
            </w:r>
            <w:r w:rsidRPr="00174522">
              <w:t>:</w:t>
            </w:r>
          </w:p>
        </w:tc>
        <w:tc>
          <w:tcPr>
            <w:tcW w:w="5342" w:type="dxa"/>
            <w:noWrap/>
            <w:hideMark/>
          </w:tcPr>
          <w:p w14:paraId="631E0045" w14:textId="77777777" w:rsidR="00174522" w:rsidRPr="00174522" w:rsidRDefault="00174522">
            <w:r w:rsidRPr="00174522">
              <w:t> </w:t>
            </w:r>
          </w:p>
        </w:tc>
      </w:tr>
      <w:tr w:rsidR="00174522" w:rsidRPr="00174522" w14:paraId="66621377" w14:textId="77777777" w:rsidTr="00B5147E">
        <w:trPr>
          <w:trHeight w:val="255"/>
        </w:trPr>
        <w:tc>
          <w:tcPr>
            <w:tcW w:w="534" w:type="dxa"/>
            <w:noWrap/>
            <w:hideMark/>
          </w:tcPr>
          <w:p w14:paraId="604957E9" w14:textId="77777777" w:rsidR="00174522" w:rsidRPr="00174522" w:rsidRDefault="00174522">
            <w:r w:rsidRPr="00174522">
              <w:t> </w:t>
            </w:r>
          </w:p>
        </w:tc>
        <w:tc>
          <w:tcPr>
            <w:tcW w:w="3588" w:type="dxa"/>
            <w:noWrap/>
            <w:hideMark/>
          </w:tcPr>
          <w:p w14:paraId="78BE7C1A" w14:textId="77777777" w:rsidR="00174522" w:rsidRPr="00174522" w:rsidRDefault="00174522">
            <w:r w:rsidRPr="00174522">
              <w:t xml:space="preserve">Telephone: </w:t>
            </w:r>
          </w:p>
        </w:tc>
        <w:tc>
          <w:tcPr>
            <w:tcW w:w="5342" w:type="dxa"/>
            <w:noWrap/>
            <w:hideMark/>
          </w:tcPr>
          <w:p w14:paraId="3EABF851" w14:textId="77777777" w:rsidR="00174522" w:rsidRPr="00174522" w:rsidRDefault="00174522">
            <w:r w:rsidRPr="00174522">
              <w:t> </w:t>
            </w:r>
          </w:p>
        </w:tc>
      </w:tr>
      <w:tr w:rsidR="007C2E45" w:rsidRPr="00174522" w14:paraId="27C42149" w14:textId="77777777" w:rsidTr="00B5147E">
        <w:trPr>
          <w:trHeight w:val="255"/>
        </w:trPr>
        <w:tc>
          <w:tcPr>
            <w:tcW w:w="534" w:type="dxa"/>
            <w:noWrap/>
          </w:tcPr>
          <w:p w14:paraId="6739EA6F" w14:textId="77777777" w:rsidR="007C2E45" w:rsidRPr="00174522" w:rsidRDefault="007C2E45"/>
        </w:tc>
        <w:tc>
          <w:tcPr>
            <w:tcW w:w="3588" w:type="dxa"/>
            <w:noWrap/>
          </w:tcPr>
          <w:p w14:paraId="33E3905F" w14:textId="060FD695" w:rsidR="007C2E45" w:rsidRPr="00174522" w:rsidRDefault="007C2E45">
            <w:r>
              <w:t xml:space="preserve">Email: </w:t>
            </w:r>
          </w:p>
        </w:tc>
        <w:tc>
          <w:tcPr>
            <w:tcW w:w="5342" w:type="dxa"/>
            <w:noWrap/>
          </w:tcPr>
          <w:p w14:paraId="3C266381" w14:textId="77777777" w:rsidR="007C2E45" w:rsidRPr="00174522" w:rsidRDefault="007C2E45"/>
        </w:tc>
      </w:tr>
      <w:tr w:rsidR="00C5206C" w:rsidRPr="00174522" w14:paraId="7DAC85E3" w14:textId="77777777" w:rsidTr="00C54A1C">
        <w:trPr>
          <w:trHeight w:val="255"/>
        </w:trPr>
        <w:tc>
          <w:tcPr>
            <w:tcW w:w="9464" w:type="dxa"/>
            <w:gridSpan w:val="3"/>
            <w:noWrap/>
          </w:tcPr>
          <w:p w14:paraId="5B91A67A" w14:textId="026E3870" w:rsidR="00C5206C" w:rsidRPr="00174522" w:rsidRDefault="00C5206C" w:rsidP="00E84FB3"/>
        </w:tc>
      </w:tr>
      <w:tr w:rsidR="00174522" w:rsidRPr="00174522" w14:paraId="500B4033" w14:textId="77777777" w:rsidTr="00B5147E">
        <w:trPr>
          <w:trHeight w:val="255"/>
        </w:trPr>
        <w:tc>
          <w:tcPr>
            <w:tcW w:w="9464" w:type="dxa"/>
            <w:gridSpan w:val="3"/>
            <w:noWrap/>
            <w:hideMark/>
          </w:tcPr>
          <w:p w14:paraId="410DF8B6" w14:textId="77777777" w:rsidR="00174522" w:rsidRPr="00174522" w:rsidRDefault="00174522">
            <w:r w:rsidRPr="00174522">
              <w:rPr>
                <w:b/>
                <w:sz w:val="28"/>
                <w:szCs w:val="28"/>
              </w:rPr>
              <w:t>Other sources of funding</w:t>
            </w:r>
          </w:p>
        </w:tc>
      </w:tr>
      <w:tr w:rsidR="00174522" w:rsidRPr="00174522" w14:paraId="61FFDD35" w14:textId="77777777" w:rsidTr="00B5147E">
        <w:trPr>
          <w:trHeight w:val="255"/>
        </w:trPr>
        <w:tc>
          <w:tcPr>
            <w:tcW w:w="9464" w:type="dxa"/>
            <w:gridSpan w:val="3"/>
            <w:noWrap/>
            <w:hideMark/>
          </w:tcPr>
          <w:p w14:paraId="5AAAB573" w14:textId="77777777" w:rsidR="00174522" w:rsidRPr="00174522" w:rsidRDefault="00174522">
            <w:pPr>
              <w:rPr>
                <w:b/>
                <w:bCs/>
              </w:rPr>
            </w:pPr>
            <w:r w:rsidRPr="00174522">
              <w:rPr>
                <w:b/>
                <w:bCs/>
              </w:rPr>
              <w:t>EU</w:t>
            </w:r>
          </w:p>
        </w:tc>
      </w:tr>
      <w:tr w:rsidR="00174522" w:rsidRPr="00174522" w14:paraId="0E4D6E88" w14:textId="77777777" w:rsidTr="00B5147E">
        <w:trPr>
          <w:trHeight w:val="810"/>
        </w:trPr>
        <w:tc>
          <w:tcPr>
            <w:tcW w:w="534" w:type="dxa"/>
            <w:noWrap/>
            <w:hideMark/>
          </w:tcPr>
          <w:p w14:paraId="2FD631B1" w14:textId="77777777" w:rsidR="00174522" w:rsidRPr="00174522" w:rsidRDefault="00174522">
            <w:r w:rsidRPr="00174522">
              <w:t> </w:t>
            </w:r>
          </w:p>
        </w:tc>
        <w:tc>
          <w:tcPr>
            <w:tcW w:w="8930" w:type="dxa"/>
            <w:gridSpan w:val="2"/>
            <w:hideMark/>
          </w:tcPr>
          <w:p w14:paraId="473D1B4F" w14:textId="1C0E6B8B" w:rsidR="00174522" w:rsidRPr="00174522" w:rsidRDefault="00174522">
            <w:r w:rsidRPr="00174522">
              <w:t xml:space="preserve">Has the applicant received or applied for any Union funding for the same action or part of the action or for its functioning (e.g. assets purchased through </w:t>
            </w:r>
            <w:r w:rsidR="007A2EFF">
              <w:t xml:space="preserve">DG </w:t>
            </w:r>
            <w:r w:rsidR="00111FB6">
              <w:t>ECHO funding</w:t>
            </w:r>
            <w:r w:rsidRPr="00174522">
              <w:t xml:space="preserve"> or other EU funds)?</w:t>
            </w:r>
            <w:r w:rsidR="006F444E">
              <w:t xml:space="preserve"> </w:t>
            </w:r>
            <w:r w:rsidR="006F444E" w:rsidRPr="00174522">
              <w:t>If yes, please specify name of programme, N° of agreement</w:t>
            </w:r>
            <w:r w:rsidR="006F444E">
              <w:t>.</w:t>
            </w:r>
          </w:p>
        </w:tc>
      </w:tr>
      <w:tr w:rsidR="006F444E" w:rsidRPr="00174522" w14:paraId="4FF4BAA2" w14:textId="77777777" w:rsidTr="00B5147E">
        <w:trPr>
          <w:trHeight w:val="810"/>
        </w:trPr>
        <w:tc>
          <w:tcPr>
            <w:tcW w:w="534" w:type="dxa"/>
            <w:noWrap/>
          </w:tcPr>
          <w:p w14:paraId="1550E298" w14:textId="77777777" w:rsidR="006F444E" w:rsidRPr="00174522" w:rsidRDefault="006F444E"/>
        </w:tc>
        <w:tc>
          <w:tcPr>
            <w:tcW w:w="8930" w:type="dxa"/>
            <w:gridSpan w:val="2"/>
          </w:tcPr>
          <w:p w14:paraId="5B11ABB2" w14:textId="77777777" w:rsidR="006F444E" w:rsidRPr="00174522" w:rsidRDefault="006F444E"/>
        </w:tc>
      </w:tr>
      <w:tr w:rsidR="00C26293" w:rsidRPr="00174522" w14:paraId="513C421E" w14:textId="392519FE" w:rsidTr="00B5147E">
        <w:trPr>
          <w:trHeight w:val="255"/>
        </w:trPr>
        <w:tc>
          <w:tcPr>
            <w:tcW w:w="9464" w:type="dxa"/>
            <w:gridSpan w:val="3"/>
            <w:noWrap/>
            <w:hideMark/>
          </w:tcPr>
          <w:p w14:paraId="4AA90547" w14:textId="77777777" w:rsidR="00C26293" w:rsidRPr="00174522" w:rsidRDefault="00C26293">
            <w:pPr>
              <w:rPr>
                <w:b/>
                <w:bCs/>
              </w:rPr>
            </w:pPr>
            <w:r w:rsidRPr="00174522">
              <w:rPr>
                <w:b/>
                <w:bCs/>
              </w:rPr>
              <w:t>Other</w:t>
            </w:r>
          </w:p>
        </w:tc>
      </w:tr>
      <w:tr w:rsidR="00C26293" w:rsidRPr="00174522" w14:paraId="4A8702E7" w14:textId="77777777" w:rsidTr="00B5147E">
        <w:trPr>
          <w:trHeight w:val="540"/>
        </w:trPr>
        <w:tc>
          <w:tcPr>
            <w:tcW w:w="534" w:type="dxa"/>
            <w:noWrap/>
            <w:hideMark/>
          </w:tcPr>
          <w:p w14:paraId="0FC16420" w14:textId="77777777" w:rsidR="00C26293" w:rsidRPr="00174522" w:rsidRDefault="00C26293">
            <w:r w:rsidRPr="00174522">
              <w:t> </w:t>
            </w:r>
          </w:p>
        </w:tc>
        <w:tc>
          <w:tcPr>
            <w:tcW w:w="8930" w:type="dxa"/>
            <w:gridSpan w:val="2"/>
          </w:tcPr>
          <w:p w14:paraId="552FC46C" w14:textId="77777777" w:rsidR="006F444E" w:rsidRDefault="00C26293">
            <w:r w:rsidRPr="00174522">
              <w:t>Has the applicant already received confirmation relating to any external funding for the action?</w:t>
            </w:r>
          </w:p>
          <w:p w14:paraId="092AD055" w14:textId="4FF90349" w:rsidR="00C26293" w:rsidRPr="00174522" w:rsidRDefault="006F444E">
            <w:r>
              <w:t xml:space="preserve">If yes, please specify. </w:t>
            </w:r>
          </w:p>
        </w:tc>
      </w:tr>
      <w:tr w:rsidR="006F444E" w:rsidRPr="00174522" w14:paraId="3784A859" w14:textId="77777777" w:rsidTr="00B5147E">
        <w:trPr>
          <w:trHeight w:val="540"/>
        </w:trPr>
        <w:tc>
          <w:tcPr>
            <w:tcW w:w="534" w:type="dxa"/>
            <w:noWrap/>
          </w:tcPr>
          <w:p w14:paraId="577775E8" w14:textId="77777777" w:rsidR="006F444E" w:rsidRPr="00174522" w:rsidRDefault="006F444E"/>
        </w:tc>
        <w:tc>
          <w:tcPr>
            <w:tcW w:w="8930" w:type="dxa"/>
            <w:gridSpan w:val="2"/>
          </w:tcPr>
          <w:p w14:paraId="1CF32950" w14:textId="77777777" w:rsidR="006F444E" w:rsidRPr="00174522" w:rsidRDefault="006F444E"/>
        </w:tc>
      </w:tr>
    </w:tbl>
    <w:p w14:paraId="0DA17B38" w14:textId="77777777" w:rsidR="00DF56BE" w:rsidRDefault="00DF56BE" w:rsidP="00DF56BE">
      <w:pPr>
        <w:rPr>
          <w:lang w:val="en-IE"/>
        </w:rPr>
      </w:pPr>
    </w:p>
    <w:p w14:paraId="56D18CAF" w14:textId="11BF7B7B" w:rsidR="00DF56BE" w:rsidRPr="00DF56BE" w:rsidRDefault="00DF56BE" w:rsidP="00D871A7">
      <w:pPr>
        <w:jc w:val="both"/>
        <w:rPr>
          <w:lang w:val="en-IE"/>
        </w:rPr>
      </w:pPr>
      <w:r w:rsidRPr="00DF56BE">
        <w:rPr>
          <w:lang w:val="en-IE"/>
        </w:rPr>
        <w:t>By submitting this application, the applicant agrees that it is fully responsible towards the Commission for using any donated transport services properly and exclusively for the purposes set out in the documentation establishing the Emergency Support Instrument Mobility Package. The applicant must implement its obligations to its best abilities, in good faith and in compliance with all legal obligations under applicable EU, international and national law.</w:t>
      </w:r>
      <w:r w:rsidR="00D871A7">
        <w:rPr>
          <w:lang w:val="en-IE"/>
        </w:rPr>
        <w:t xml:space="preserve"> </w:t>
      </w:r>
      <w:r w:rsidRPr="00DF56BE">
        <w:rPr>
          <w:lang w:val="en-IE"/>
        </w:rPr>
        <w:t xml:space="preserve">The applicant may not sell or rent the transport services. The applicant may not further donate the transport services to third entities or persons who are not indicated in this application form as the ultimate recipients of the transport services. The applicant commits to ensure the respect of basic EU values (such as respect for human dignity, freedom, democracy, equality, the rule of law and human rights, including the rights of minorities). </w:t>
      </w:r>
    </w:p>
    <w:p w14:paraId="362FDA4D" w14:textId="1419CA7B" w:rsidR="00466575" w:rsidRDefault="00174522">
      <w:r>
        <w:br w:type="page"/>
      </w:r>
      <w:r w:rsidR="00466575" w:rsidRPr="00466575">
        <w:rPr>
          <w:b/>
        </w:rPr>
        <w:lastRenderedPageBreak/>
        <w:t>Please note:</w:t>
      </w:r>
      <w:r w:rsidR="00466575">
        <w:t xml:space="preserve"> The Commission, together with its transport broker, will try to find a solution that is as close as possible to what is requested. However</w:t>
      </w:r>
      <w:r w:rsidR="00F03537">
        <w:t>,</w:t>
      </w:r>
      <w:r w:rsidR="00466575">
        <w:t xml:space="preserve"> due to the nature of the transport market, the offer may not always match exact specifications</w:t>
      </w:r>
      <w:r w:rsidR="00ED1B5B">
        <w:rPr>
          <w:rStyle w:val="FootnoteReference"/>
        </w:rPr>
        <w:footnoteReference w:id="2"/>
      </w:r>
      <w:r w:rsidR="00466575">
        <w:t>.</w:t>
      </w:r>
      <w:r w:rsidR="00885A81">
        <w:t xml:space="preserve">  </w:t>
      </w:r>
    </w:p>
    <w:tbl>
      <w:tblPr>
        <w:tblStyle w:val="TableGrid"/>
        <w:tblW w:w="9746" w:type="dxa"/>
        <w:tblLook w:val="04A0" w:firstRow="1" w:lastRow="0" w:firstColumn="1" w:lastColumn="0" w:noHBand="0" w:noVBand="1"/>
      </w:tblPr>
      <w:tblGrid>
        <w:gridCol w:w="811"/>
        <w:gridCol w:w="8935"/>
      </w:tblGrid>
      <w:tr w:rsidR="00174522" w:rsidRPr="00FE6577" w14:paraId="163B2AA8" w14:textId="77777777" w:rsidTr="00D10C9D">
        <w:trPr>
          <w:trHeight w:val="319"/>
        </w:trPr>
        <w:tc>
          <w:tcPr>
            <w:tcW w:w="811" w:type="dxa"/>
            <w:shd w:val="clear" w:color="auto" w:fill="BFBFBF" w:themeFill="background1" w:themeFillShade="BF"/>
            <w:noWrap/>
            <w:hideMark/>
          </w:tcPr>
          <w:p w14:paraId="2F548663" w14:textId="77777777" w:rsidR="00174522" w:rsidRPr="00FE6577" w:rsidRDefault="00174522">
            <w:pPr>
              <w:rPr>
                <w:b/>
                <w:bCs/>
              </w:rPr>
            </w:pPr>
            <w:r w:rsidRPr="00FE6577">
              <w:rPr>
                <w:b/>
                <w:bCs/>
              </w:rPr>
              <w:t>1.</w:t>
            </w:r>
          </w:p>
        </w:tc>
        <w:tc>
          <w:tcPr>
            <w:tcW w:w="8935" w:type="dxa"/>
            <w:shd w:val="clear" w:color="auto" w:fill="BFBFBF" w:themeFill="background1" w:themeFillShade="BF"/>
            <w:noWrap/>
            <w:hideMark/>
          </w:tcPr>
          <w:p w14:paraId="58B44154" w14:textId="76702E63" w:rsidR="00174522" w:rsidRPr="00FE6577" w:rsidRDefault="00325F81" w:rsidP="005A333C">
            <w:r w:rsidRPr="00325F81">
              <w:rPr>
                <w:b/>
                <w:bCs/>
              </w:rPr>
              <w:t xml:space="preserve">Please confirm that the type of action for which Commission transport broker solution is requested is for </w:t>
            </w:r>
            <w:r>
              <w:rPr>
                <w:b/>
                <w:bCs/>
              </w:rPr>
              <w:t>t</w:t>
            </w:r>
            <w:r w:rsidR="00D10C9D" w:rsidRPr="00D10C9D">
              <w:rPr>
                <w:b/>
                <w:bCs/>
              </w:rPr>
              <w:t xml:space="preserve">ransport of medical personnel and teams, </w:t>
            </w:r>
            <w:r>
              <w:rPr>
                <w:b/>
                <w:bCs/>
              </w:rPr>
              <w:t xml:space="preserve">which may </w:t>
            </w:r>
            <w:r w:rsidR="00D10C9D" w:rsidRPr="00D10C9D">
              <w:rPr>
                <w:b/>
                <w:bCs/>
              </w:rPr>
              <w:t>includ</w:t>
            </w:r>
            <w:r>
              <w:rPr>
                <w:b/>
                <w:bCs/>
              </w:rPr>
              <w:t>e transport of</w:t>
            </w:r>
            <w:r w:rsidR="00D10C9D" w:rsidRPr="00D10C9D">
              <w:rPr>
                <w:b/>
                <w:bCs/>
              </w:rPr>
              <w:t xml:space="preserve"> operational equipment and supplies, within the Union and into the Union from third countries</w:t>
            </w:r>
          </w:p>
        </w:tc>
      </w:tr>
      <w:tr w:rsidR="00D10C9D" w:rsidRPr="00FE6577" w14:paraId="375315A9" w14:textId="77777777" w:rsidTr="00D10C9D">
        <w:trPr>
          <w:trHeight w:val="319"/>
        </w:trPr>
        <w:tc>
          <w:tcPr>
            <w:tcW w:w="811" w:type="dxa"/>
            <w:noWrap/>
            <w:hideMark/>
          </w:tcPr>
          <w:p w14:paraId="76E01B29" w14:textId="491699C4" w:rsidR="00D10C9D" w:rsidRPr="00FE6577" w:rsidRDefault="00D10C9D" w:rsidP="000D062F">
            <w:pPr>
              <w:jc w:val="center"/>
              <w:rPr>
                <w:b/>
                <w:bCs/>
              </w:rPr>
            </w:pPr>
          </w:p>
        </w:tc>
        <w:tc>
          <w:tcPr>
            <w:tcW w:w="8935" w:type="dxa"/>
            <w:noWrap/>
            <w:hideMark/>
          </w:tcPr>
          <w:p w14:paraId="09D88445" w14:textId="77777777" w:rsidR="00D10C9D" w:rsidRDefault="00D10C9D" w:rsidP="00FE6577"/>
          <w:p w14:paraId="0E7EF393" w14:textId="50453394" w:rsidR="002909D4" w:rsidRPr="00FE6577" w:rsidRDefault="002909D4" w:rsidP="00FE6577"/>
        </w:tc>
      </w:tr>
      <w:tr w:rsidR="00D10C9D" w:rsidRPr="00FE6577" w14:paraId="4369C286" w14:textId="77777777" w:rsidTr="00D10C9D">
        <w:trPr>
          <w:trHeight w:val="319"/>
        </w:trPr>
        <w:tc>
          <w:tcPr>
            <w:tcW w:w="811" w:type="dxa"/>
            <w:shd w:val="clear" w:color="auto" w:fill="BFBFBF" w:themeFill="background1" w:themeFillShade="BF"/>
            <w:noWrap/>
            <w:hideMark/>
          </w:tcPr>
          <w:p w14:paraId="0972C446" w14:textId="470BDC29" w:rsidR="00D10C9D" w:rsidRPr="00FE6577" w:rsidRDefault="00D10C9D" w:rsidP="00D10C9D">
            <w:pPr>
              <w:rPr>
                <w:b/>
                <w:bCs/>
              </w:rPr>
            </w:pPr>
            <w:r w:rsidRPr="00FE6577">
              <w:rPr>
                <w:b/>
                <w:bCs/>
              </w:rPr>
              <w:t>2.</w:t>
            </w:r>
          </w:p>
        </w:tc>
        <w:tc>
          <w:tcPr>
            <w:tcW w:w="8935" w:type="dxa"/>
            <w:shd w:val="clear" w:color="auto" w:fill="BFBFBF" w:themeFill="background1" w:themeFillShade="BF"/>
            <w:noWrap/>
            <w:hideMark/>
          </w:tcPr>
          <w:p w14:paraId="12E056AC" w14:textId="6FB8A8E4" w:rsidR="00D10C9D" w:rsidRPr="00FE6577" w:rsidRDefault="00D10C9D" w:rsidP="005A333C">
            <w:r>
              <w:rPr>
                <w:b/>
                <w:bCs/>
              </w:rPr>
              <w:t>Further details</w:t>
            </w:r>
          </w:p>
        </w:tc>
      </w:tr>
      <w:tr w:rsidR="00D10C9D" w:rsidRPr="00FE6577" w14:paraId="37C02FFF" w14:textId="77777777" w:rsidTr="00D10C9D">
        <w:trPr>
          <w:trHeight w:val="370"/>
        </w:trPr>
        <w:tc>
          <w:tcPr>
            <w:tcW w:w="811" w:type="dxa"/>
            <w:noWrap/>
          </w:tcPr>
          <w:p w14:paraId="4B5877CE" w14:textId="5C241348" w:rsidR="00D10C9D" w:rsidRPr="00FE6577" w:rsidRDefault="00D10C9D" w:rsidP="001B0EF0">
            <w:pPr>
              <w:rPr>
                <w:b/>
                <w:bCs/>
              </w:rPr>
            </w:pPr>
            <w:r w:rsidRPr="000D062F">
              <w:rPr>
                <w:bCs/>
              </w:rPr>
              <w:t>2.1</w:t>
            </w:r>
          </w:p>
        </w:tc>
        <w:tc>
          <w:tcPr>
            <w:tcW w:w="8935" w:type="dxa"/>
            <w:noWrap/>
          </w:tcPr>
          <w:p w14:paraId="1BF8ED9C" w14:textId="1C244C82" w:rsidR="00D10C9D" w:rsidRPr="00FE6577" w:rsidRDefault="00D10C9D" w:rsidP="00111FB6">
            <w:r w:rsidRPr="000D062F">
              <w:rPr>
                <w:bCs/>
              </w:rPr>
              <w:t xml:space="preserve">Description of the action to be </w:t>
            </w:r>
            <w:r>
              <w:rPr>
                <w:bCs/>
              </w:rPr>
              <w:t>supported:</w:t>
            </w:r>
          </w:p>
        </w:tc>
      </w:tr>
      <w:tr w:rsidR="00D10C9D" w:rsidRPr="00FE6577" w14:paraId="4418D6D3" w14:textId="77777777" w:rsidTr="00325F81">
        <w:trPr>
          <w:trHeight w:val="1354"/>
        </w:trPr>
        <w:tc>
          <w:tcPr>
            <w:tcW w:w="811" w:type="dxa"/>
            <w:noWrap/>
            <w:hideMark/>
          </w:tcPr>
          <w:p w14:paraId="3A036CBE" w14:textId="3797EA06" w:rsidR="00D10C9D" w:rsidRPr="00FE6577" w:rsidRDefault="00D10C9D">
            <w:pPr>
              <w:rPr>
                <w:b/>
                <w:bCs/>
              </w:rPr>
            </w:pPr>
          </w:p>
        </w:tc>
        <w:tc>
          <w:tcPr>
            <w:tcW w:w="8935" w:type="dxa"/>
            <w:noWrap/>
            <w:hideMark/>
          </w:tcPr>
          <w:p w14:paraId="336873D5" w14:textId="77777777" w:rsidR="00D10C9D" w:rsidRDefault="00D10C9D" w:rsidP="009E70C0">
            <w:pPr>
              <w:rPr>
                <w:b/>
                <w:bCs/>
              </w:rPr>
            </w:pPr>
          </w:p>
          <w:p w14:paraId="68517041" w14:textId="77777777" w:rsidR="00B65D11" w:rsidRDefault="00B65D11" w:rsidP="009E70C0">
            <w:pPr>
              <w:rPr>
                <w:b/>
                <w:bCs/>
              </w:rPr>
            </w:pPr>
          </w:p>
          <w:p w14:paraId="21A5C6AD" w14:textId="77777777" w:rsidR="00B65D11" w:rsidRDefault="00B65D11" w:rsidP="009E70C0">
            <w:pPr>
              <w:rPr>
                <w:b/>
                <w:bCs/>
              </w:rPr>
            </w:pPr>
          </w:p>
          <w:p w14:paraId="3F975436" w14:textId="77777777" w:rsidR="00B65D11" w:rsidRDefault="00B65D11" w:rsidP="009E70C0">
            <w:pPr>
              <w:rPr>
                <w:b/>
                <w:bCs/>
              </w:rPr>
            </w:pPr>
          </w:p>
          <w:p w14:paraId="3A491DAF" w14:textId="14CB77E2" w:rsidR="00B65D11" w:rsidRDefault="00B65D11" w:rsidP="009E70C0">
            <w:pPr>
              <w:rPr>
                <w:b/>
                <w:bCs/>
              </w:rPr>
            </w:pPr>
          </w:p>
          <w:p w14:paraId="1939EB9E" w14:textId="122B6918" w:rsidR="002909D4" w:rsidRDefault="002909D4" w:rsidP="009E70C0">
            <w:pPr>
              <w:rPr>
                <w:b/>
                <w:bCs/>
              </w:rPr>
            </w:pPr>
          </w:p>
          <w:p w14:paraId="306F97A1" w14:textId="4AF52995" w:rsidR="00B65D11" w:rsidRPr="00FE6577" w:rsidRDefault="00B65D11" w:rsidP="009E70C0">
            <w:pPr>
              <w:rPr>
                <w:b/>
                <w:bCs/>
              </w:rPr>
            </w:pPr>
          </w:p>
        </w:tc>
      </w:tr>
      <w:tr w:rsidR="00D10C9D" w:rsidRPr="00FE6577" w14:paraId="17854A4D" w14:textId="77777777" w:rsidTr="00D10C9D">
        <w:trPr>
          <w:trHeight w:val="291"/>
        </w:trPr>
        <w:tc>
          <w:tcPr>
            <w:tcW w:w="811" w:type="dxa"/>
            <w:noWrap/>
          </w:tcPr>
          <w:p w14:paraId="07F6469B" w14:textId="5BEE7E7F" w:rsidR="00D10C9D" w:rsidRPr="000D062F" w:rsidRDefault="00D10C9D">
            <w:pPr>
              <w:rPr>
                <w:bCs/>
              </w:rPr>
            </w:pPr>
            <w:r w:rsidRPr="000D062F">
              <w:rPr>
                <w:bCs/>
              </w:rPr>
              <w:t>2.2</w:t>
            </w:r>
          </w:p>
        </w:tc>
        <w:tc>
          <w:tcPr>
            <w:tcW w:w="8935" w:type="dxa"/>
            <w:noWrap/>
          </w:tcPr>
          <w:p w14:paraId="0DFF55A5" w14:textId="6777C5DF" w:rsidR="00D10C9D" w:rsidRPr="006F444E" w:rsidRDefault="00D10C9D" w:rsidP="009173AF">
            <w:pPr>
              <w:rPr>
                <w:bCs/>
              </w:rPr>
            </w:pPr>
            <w:r w:rsidRPr="000D062F">
              <w:rPr>
                <w:bCs/>
              </w:rPr>
              <w:t>Expected overall operational</w:t>
            </w:r>
            <w:r>
              <w:rPr>
                <w:bCs/>
              </w:rPr>
              <w:t xml:space="preserve"> period (insert dates from-to, dd/mm/yy</w:t>
            </w:r>
            <w:r w:rsidRPr="000D062F">
              <w:rPr>
                <w:bCs/>
              </w:rPr>
              <w:t>)</w:t>
            </w:r>
            <w:r>
              <w:rPr>
                <w:bCs/>
              </w:rPr>
              <w:t>:</w:t>
            </w:r>
          </w:p>
        </w:tc>
      </w:tr>
      <w:tr w:rsidR="00D10C9D" w:rsidRPr="00FE6577" w14:paraId="6CE5B05B" w14:textId="77777777" w:rsidTr="00D10C9D">
        <w:trPr>
          <w:trHeight w:val="404"/>
        </w:trPr>
        <w:tc>
          <w:tcPr>
            <w:tcW w:w="811" w:type="dxa"/>
            <w:noWrap/>
          </w:tcPr>
          <w:p w14:paraId="082F077A" w14:textId="78EEDFE3" w:rsidR="00D10C9D" w:rsidRPr="000D062F" w:rsidRDefault="00D10C9D">
            <w:pPr>
              <w:rPr>
                <w:bCs/>
              </w:rPr>
            </w:pPr>
          </w:p>
        </w:tc>
        <w:tc>
          <w:tcPr>
            <w:tcW w:w="8935" w:type="dxa"/>
            <w:noWrap/>
          </w:tcPr>
          <w:p w14:paraId="25BDD464" w14:textId="77777777" w:rsidR="00D10C9D" w:rsidRDefault="00D10C9D" w:rsidP="008F02DC">
            <w:pPr>
              <w:rPr>
                <w:bCs/>
              </w:rPr>
            </w:pPr>
          </w:p>
          <w:p w14:paraId="0F3E87A0" w14:textId="7F100C89" w:rsidR="00D10C9D" w:rsidRPr="000D062F" w:rsidRDefault="00D10C9D" w:rsidP="009173AF">
            <w:pPr>
              <w:rPr>
                <w:bCs/>
              </w:rPr>
            </w:pPr>
          </w:p>
        </w:tc>
      </w:tr>
      <w:tr w:rsidR="00D10C9D" w:rsidRPr="00FE6577" w14:paraId="5F751C11" w14:textId="77777777" w:rsidTr="00D10C9D">
        <w:trPr>
          <w:trHeight w:val="412"/>
        </w:trPr>
        <w:tc>
          <w:tcPr>
            <w:tcW w:w="811" w:type="dxa"/>
            <w:noWrap/>
          </w:tcPr>
          <w:p w14:paraId="6DDD4D40" w14:textId="7E89B41A" w:rsidR="00D10C9D" w:rsidRPr="000D062F" w:rsidRDefault="00D10C9D">
            <w:pPr>
              <w:rPr>
                <w:bCs/>
              </w:rPr>
            </w:pPr>
            <w:r w:rsidRPr="000D062F">
              <w:rPr>
                <w:bCs/>
              </w:rPr>
              <w:t>2.3</w:t>
            </w:r>
          </w:p>
        </w:tc>
        <w:tc>
          <w:tcPr>
            <w:tcW w:w="8935" w:type="dxa"/>
            <w:noWrap/>
          </w:tcPr>
          <w:p w14:paraId="5DE96FDB" w14:textId="03CF36FF" w:rsidR="00D10C9D" w:rsidRPr="006F444E" w:rsidRDefault="00D10C9D" w:rsidP="00DD4E42">
            <w:pPr>
              <w:rPr>
                <w:bCs/>
              </w:rPr>
            </w:pPr>
            <w:r w:rsidRPr="000D062F">
              <w:rPr>
                <w:bCs/>
              </w:rPr>
              <w:t>Is the action directly related to the response to the C</w:t>
            </w:r>
            <w:r>
              <w:rPr>
                <w:bCs/>
              </w:rPr>
              <w:t>OVID</w:t>
            </w:r>
            <w:r w:rsidRPr="000D062F">
              <w:rPr>
                <w:bCs/>
              </w:rPr>
              <w:t>-19 emergency?</w:t>
            </w:r>
            <w:r>
              <w:rPr>
                <w:bCs/>
              </w:rPr>
              <w:t xml:space="preserve"> P</w:t>
            </w:r>
            <w:r w:rsidRPr="008D2AF8">
              <w:rPr>
                <w:bCs/>
              </w:rPr>
              <w:t>lease include</w:t>
            </w:r>
            <w:r>
              <w:rPr>
                <w:bCs/>
              </w:rPr>
              <w:t xml:space="preserve"> a brief description</w:t>
            </w:r>
            <w:r w:rsidRPr="008D2AF8">
              <w:rPr>
                <w:bCs/>
              </w:rPr>
              <w:t xml:space="preserve"> of how this will assist the response and what the public benefit will be</w:t>
            </w:r>
            <w:r>
              <w:rPr>
                <w:bCs/>
              </w:rPr>
              <w:t xml:space="preserve">. </w:t>
            </w:r>
          </w:p>
        </w:tc>
      </w:tr>
      <w:tr w:rsidR="00D10C9D" w:rsidRPr="00FE6577" w14:paraId="755E715B" w14:textId="77777777" w:rsidTr="00325F81">
        <w:trPr>
          <w:trHeight w:val="855"/>
        </w:trPr>
        <w:tc>
          <w:tcPr>
            <w:tcW w:w="811" w:type="dxa"/>
            <w:noWrap/>
          </w:tcPr>
          <w:p w14:paraId="6966FC7D" w14:textId="3F7D7754" w:rsidR="00D10C9D" w:rsidRPr="000D062F" w:rsidRDefault="00D10C9D">
            <w:pPr>
              <w:rPr>
                <w:bCs/>
              </w:rPr>
            </w:pPr>
          </w:p>
        </w:tc>
        <w:tc>
          <w:tcPr>
            <w:tcW w:w="8935" w:type="dxa"/>
            <w:noWrap/>
          </w:tcPr>
          <w:p w14:paraId="1F4D41A2" w14:textId="77777777" w:rsidR="00D10C9D" w:rsidRDefault="00D10C9D" w:rsidP="008F02DC">
            <w:pPr>
              <w:rPr>
                <w:bCs/>
              </w:rPr>
            </w:pPr>
          </w:p>
          <w:p w14:paraId="01B9F04F" w14:textId="77777777" w:rsidR="00B65D11" w:rsidRDefault="00B65D11" w:rsidP="008F02DC">
            <w:pPr>
              <w:rPr>
                <w:bCs/>
              </w:rPr>
            </w:pPr>
          </w:p>
          <w:p w14:paraId="36F7FD8A" w14:textId="77777777" w:rsidR="00B65D11" w:rsidRDefault="00B65D11" w:rsidP="008F02DC">
            <w:pPr>
              <w:rPr>
                <w:bCs/>
              </w:rPr>
            </w:pPr>
          </w:p>
          <w:p w14:paraId="2EF12D2A" w14:textId="0D19EF24" w:rsidR="00B65D11" w:rsidRPr="000D062F" w:rsidRDefault="00B65D11" w:rsidP="008F02DC">
            <w:pPr>
              <w:rPr>
                <w:bCs/>
              </w:rPr>
            </w:pPr>
          </w:p>
        </w:tc>
      </w:tr>
      <w:tr w:rsidR="00D10C9D" w:rsidRPr="00FE6577" w14:paraId="150DDB81" w14:textId="77777777" w:rsidTr="00D10C9D">
        <w:trPr>
          <w:trHeight w:val="278"/>
        </w:trPr>
        <w:tc>
          <w:tcPr>
            <w:tcW w:w="811" w:type="dxa"/>
            <w:noWrap/>
          </w:tcPr>
          <w:p w14:paraId="6F8017A7" w14:textId="7DE82D22" w:rsidR="00D10C9D" w:rsidRPr="000D062F" w:rsidRDefault="00D10C9D">
            <w:pPr>
              <w:rPr>
                <w:bCs/>
              </w:rPr>
            </w:pPr>
            <w:r w:rsidRPr="00743215">
              <w:rPr>
                <w:bCs/>
              </w:rPr>
              <w:t>2.</w:t>
            </w:r>
            <w:r>
              <w:rPr>
                <w:bCs/>
              </w:rPr>
              <w:t>4</w:t>
            </w:r>
          </w:p>
        </w:tc>
        <w:tc>
          <w:tcPr>
            <w:tcW w:w="8935" w:type="dxa"/>
            <w:noWrap/>
          </w:tcPr>
          <w:p w14:paraId="61D720B0" w14:textId="4F185EBF" w:rsidR="00D10C9D" w:rsidRPr="00FE6577" w:rsidRDefault="00D10C9D" w:rsidP="008901F6">
            <w:pPr>
              <w:rPr>
                <w:b/>
                <w:bCs/>
              </w:rPr>
            </w:pPr>
            <w:r>
              <w:rPr>
                <w:bCs/>
              </w:rPr>
              <w:t>Will these operations be coordinated with actions by other Member States?</w:t>
            </w:r>
          </w:p>
        </w:tc>
      </w:tr>
      <w:tr w:rsidR="00D10C9D" w:rsidRPr="00FE6577" w14:paraId="3D63F84E" w14:textId="77777777" w:rsidTr="00325F81">
        <w:trPr>
          <w:trHeight w:val="684"/>
        </w:trPr>
        <w:tc>
          <w:tcPr>
            <w:tcW w:w="811" w:type="dxa"/>
            <w:tcBorders>
              <w:bottom w:val="single" w:sz="4" w:space="0" w:color="auto"/>
            </w:tcBorders>
            <w:noWrap/>
          </w:tcPr>
          <w:p w14:paraId="34709957" w14:textId="74F7A6B7" w:rsidR="00D10C9D" w:rsidRPr="00FE6577" w:rsidRDefault="00D10C9D">
            <w:pPr>
              <w:rPr>
                <w:b/>
                <w:bCs/>
              </w:rPr>
            </w:pPr>
          </w:p>
        </w:tc>
        <w:tc>
          <w:tcPr>
            <w:tcW w:w="8935" w:type="dxa"/>
            <w:tcBorders>
              <w:bottom w:val="single" w:sz="4" w:space="0" w:color="auto"/>
            </w:tcBorders>
            <w:noWrap/>
          </w:tcPr>
          <w:p w14:paraId="5EB769D5" w14:textId="5BC3B8CF" w:rsidR="00D10C9D" w:rsidRDefault="00D10C9D" w:rsidP="000C3453">
            <w:pPr>
              <w:rPr>
                <w:bCs/>
              </w:rPr>
            </w:pPr>
          </w:p>
        </w:tc>
      </w:tr>
      <w:tr w:rsidR="00D10C9D" w:rsidRPr="00FE6577" w14:paraId="5081F719" w14:textId="77777777" w:rsidTr="002669EB">
        <w:trPr>
          <w:trHeight w:val="711"/>
        </w:trPr>
        <w:tc>
          <w:tcPr>
            <w:tcW w:w="811" w:type="dxa"/>
            <w:shd w:val="clear" w:color="auto" w:fill="BFBFBF" w:themeFill="background1" w:themeFillShade="BF"/>
            <w:noWrap/>
          </w:tcPr>
          <w:p w14:paraId="011EB01D" w14:textId="7E95C0A0" w:rsidR="00D10C9D" w:rsidRPr="00743215" w:rsidRDefault="00D10C9D">
            <w:pPr>
              <w:rPr>
                <w:bCs/>
              </w:rPr>
            </w:pPr>
            <w:r>
              <w:rPr>
                <w:b/>
              </w:rPr>
              <w:t>3</w:t>
            </w:r>
            <w:r w:rsidRPr="005434FE">
              <w:rPr>
                <w:b/>
              </w:rPr>
              <w:t>.</w:t>
            </w:r>
          </w:p>
        </w:tc>
        <w:tc>
          <w:tcPr>
            <w:tcW w:w="8935" w:type="dxa"/>
            <w:shd w:val="clear" w:color="auto" w:fill="BFBFBF" w:themeFill="background1" w:themeFillShade="BF"/>
            <w:noWrap/>
          </w:tcPr>
          <w:p w14:paraId="1156F858" w14:textId="5265BE3F" w:rsidR="00D10C9D" w:rsidRDefault="00D10C9D" w:rsidP="000535F6">
            <w:pPr>
              <w:rPr>
                <w:bCs/>
              </w:rPr>
            </w:pPr>
            <w:r>
              <w:rPr>
                <w:b/>
              </w:rPr>
              <w:t>General description of p</w:t>
            </w:r>
            <w:r w:rsidR="000535F6">
              <w:rPr>
                <w:b/>
              </w:rPr>
              <w:t>assengers (</w:t>
            </w:r>
            <w:r w:rsidRPr="00BC70F6">
              <w:rPr>
                <w:b/>
              </w:rPr>
              <w:t xml:space="preserve">medical </w:t>
            </w:r>
            <w:r>
              <w:rPr>
                <w:b/>
              </w:rPr>
              <w:t xml:space="preserve">personnel and </w:t>
            </w:r>
            <w:r w:rsidRPr="00BC70F6">
              <w:rPr>
                <w:b/>
              </w:rPr>
              <w:t>teams to be transported</w:t>
            </w:r>
            <w:r w:rsidR="000535F6">
              <w:rPr>
                <w:b/>
              </w:rPr>
              <w:t>)</w:t>
            </w:r>
          </w:p>
        </w:tc>
      </w:tr>
      <w:tr w:rsidR="00D10C9D" w:rsidRPr="00FE6577" w14:paraId="2F4F9538" w14:textId="77777777" w:rsidTr="00D10C9D">
        <w:trPr>
          <w:trHeight w:val="282"/>
        </w:trPr>
        <w:tc>
          <w:tcPr>
            <w:tcW w:w="811" w:type="dxa"/>
            <w:noWrap/>
          </w:tcPr>
          <w:p w14:paraId="2FF23ECD" w14:textId="4185787E" w:rsidR="00D10C9D" w:rsidRPr="00743215" w:rsidRDefault="00D10C9D">
            <w:pPr>
              <w:rPr>
                <w:bCs/>
              </w:rPr>
            </w:pPr>
            <w:r>
              <w:t>3</w:t>
            </w:r>
            <w:r w:rsidRPr="00BC70F6">
              <w:t>.1</w:t>
            </w:r>
          </w:p>
        </w:tc>
        <w:tc>
          <w:tcPr>
            <w:tcW w:w="8935" w:type="dxa"/>
            <w:noWrap/>
          </w:tcPr>
          <w:p w14:paraId="7B600FEB" w14:textId="2CE7D5B2" w:rsidR="00D10C9D" w:rsidRPr="005A333C" w:rsidRDefault="00D10C9D" w:rsidP="006F0197">
            <w:pPr>
              <w:rPr>
                <w:bCs/>
              </w:rPr>
            </w:pPr>
            <w:r>
              <w:t>Number of passengers:</w:t>
            </w:r>
          </w:p>
        </w:tc>
      </w:tr>
      <w:tr w:rsidR="00D10C9D" w:rsidRPr="002E1F66" w14:paraId="0AB78F05" w14:textId="77777777" w:rsidTr="002669EB">
        <w:trPr>
          <w:trHeight w:val="574"/>
        </w:trPr>
        <w:tc>
          <w:tcPr>
            <w:tcW w:w="811" w:type="dxa"/>
            <w:noWrap/>
          </w:tcPr>
          <w:p w14:paraId="2A098357" w14:textId="54FDCABB" w:rsidR="00D10C9D" w:rsidRPr="00FE6577" w:rsidRDefault="00D10C9D">
            <w:pPr>
              <w:rPr>
                <w:b/>
                <w:bCs/>
              </w:rPr>
            </w:pPr>
          </w:p>
        </w:tc>
        <w:tc>
          <w:tcPr>
            <w:tcW w:w="8935" w:type="dxa"/>
            <w:noWrap/>
          </w:tcPr>
          <w:p w14:paraId="4A005B33" w14:textId="27574333" w:rsidR="00D10C9D" w:rsidRPr="002E1F66" w:rsidRDefault="00D10C9D" w:rsidP="005A333C">
            <w:pPr>
              <w:rPr>
                <w:bCs/>
                <w:lang w:val="en-IE"/>
              </w:rPr>
            </w:pPr>
          </w:p>
        </w:tc>
      </w:tr>
      <w:tr w:rsidR="00D10C9D" w:rsidRPr="00DF56BE" w14:paraId="0C0A73B9" w14:textId="77777777" w:rsidTr="00D10C9D">
        <w:trPr>
          <w:trHeight w:val="709"/>
        </w:trPr>
        <w:tc>
          <w:tcPr>
            <w:tcW w:w="811" w:type="dxa"/>
            <w:tcBorders>
              <w:bottom w:val="single" w:sz="4" w:space="0" w:color="auto"/>
            </w:tcBorders>
            <w:noWrap/>
            <w:hideMark/>
          </w:tcPr>
          <w:p w14:paraId="7AF2D1C6" w14:textId="59B9B825" w:rsidR="00D10C9D" w:rsidRPr="00DF56BE" w:rsidRDefault="00D10C9D">
            <w:pPr>
              <w:rPr>
                <w:b/>
                <w:bCs/>
                <w:lang w:val="fr-BE"/>
              </w:rPr>
            </w:pPr>
            <w:r>
              <w:t>3.2</w:t>
            </w:r>
          </w:p>
        </w:tc>
        <w:tc>
          <w:tcPr>
            <w:tcW w:w="8935" w:type="dxa"/>
            <w:tcBorders>
              <w:bottom w:val="single" w:sz="4" w:space="0" w:color="auto"/>
            </w:tcBorders>
            <w:noWrap/>
            <w:hideMark/>
          </w:tcPr>
          <w:p w14:paraId="50669FBA" w14:textId="44DA3B42" w:rsidR="00D10C9D" w:rsidRPr="00D10C9D" w:rsidRDefault="00D10C9D" w:rsidP="004E7102">
            <w:pPr>
              <w:rPr>
                <w:b/>
                <w:bCs/>
                <w:lang w:val="en-IE"/>
              </w:rPr>
            </w:pPr>
            <w:r>
              <w:t>Items belonging to team that would not require specific cargo transport (e.g. normal excess luggage that would be treated as passenger hold luggage on commercial passenger flights):</w:t>
            </w:r>
          </w:p>
        </w:tc>
      </w:tr>
      <w:tr w:rsidR="00D10C9D" w:rsidRPr="002E1F66" w14:paraId="4217943F" w14:textId="77777777" w:rsidTr="00D10C9D">
        <w:trPr>
          <w:trHeight w:val="643"/>
        </w:trPr>
        <w:tc>
          <w:tcPr>
            <w:tcW w:w="811" w:type="dxa"/>
            <w:tcBorders>
              <w:bottom w:val="single" w:sz="4" w:space="0" w:color="auto"/>
            </w:tcBorders>
            <w:noWrap/>
          </w:tcPr>
          <w:p w14:paraId="70591059" w14:textId="03202853" w:rsidR="00D10C9D" w:rsidRPr="00D10C9D" w:rsidRDefault="00D10C9D">
            <w:pPr>
              <w:rPr>
                <w:lang w:val="en-IE"/>
              </w:rPr>
            </w:pPr>
          </w:p>
        </w:tc>
        <w:tc>
          <w:tcPr>
            <w:tcW w:w="8935" w:type="dxa"/>
            <w:tcBorders>
              <w:bottom w:val="single" w:sz="4" w:space="0" w:color="auto"/>
            </w:tcBorders>
            <w:noWrap/>
          </w:tcPr>
          <w:p w14:paraId="23D51F1E" w14:textId="03B7A75C" w:rsidR="00D10C9D" w:rsidRPr="008D7519" w:rsidRDefault="00D10C9D" w:rsidP="007C2E45">
            <w:pPr>
              <w:rPr>
                <w:lang w:val="en-IE"/>
              </w:rPr>
            </w:pPr>
          </w:p>
        </w:tc>
      </w:tr>
      <w:tr w:rsidR="00D10C9D" w:rsidRPr="00FE6577" w14:paraId="3B8A5A21" w14:textId="77777777" w:rsidTr="00D10C9D">
        <w:trPr>
          <w:trHeight w:val="907"/>
        </w:trPr>
        <w:tc>
          <w:tcPr>
            <w:tcW w:w="811" w:type="dxa"/>
            <w:tcBorders>
              <w:bottom w:val="single" w:sz="4" w:space="0" w:color="auto"/>
            </w:tcBorders>
            <w:noWrap/>
            <w:hideMark/>
          </w:tcPr>
          <w:p w14:paraId="080628D2" w14:textId="379C3889" w:rsidR="00D10C9D" w:rsidRPr="00FE6577" w:rsidRDefault="00D10C9D">
            <w:r>
              <w:t>3.3</w:t>
            </w:r>
          </w:p>
        </w:tc>
        <w:tc>
          <w:tcPr>
            <w:tcW w:w="8935" w:type="dxa"/>
            <w:tcBorders>
              <w:bottom w:val="single" w:sz="4" w:space="0" w:color="auto"/>
            </w:tcBorders>
            <w:noWrap/>
            <w:hideMark/>
          </w:tcPr>
          <w:p w14:paraId="6F58C4FF" w14:textId="228EA05B" w:rsidR="00D10C9D" w:rsidRPr="00FE6577" w:rsidRDefault="00D10C9D">
            <w:r>
              <w:t>Will the passengers have items to transport that will require specific cargo handling? (</w:t>
            </w:r>
            <w:r w:rsidRPr="00A3032E">
              <w:rPr>
                <w:b/>
              </w:rPr>
              <w:t>if yes, please</w:t>
            </w:r>
            <w:r w:rsidR="000535F6">
              <w:rPr>
                <w:b/>
              </w:rPr>
              <w:t xml:space="preserve"> use the provided table (</w:t>
            </w:r>
            <w:bookmarkStart w:id="0" w:name="_GoBack"/>
            <w:r w:rsidR="000535F6">
              <w:rPr>
                <w:b/>
              </w:rPr>
              <w:t>Annex</w:t>
            </w:r>
            <w:bookmarkEnd w:id="0"/>
            <w:r w:rsidR="000535F6">
              <w:rPr>
                <w:b/>
              </w:rPr>
              <w:t xml:space="preserve"> A</w:t>
            </w:r>
            <w:r w:rsidRPr="00A3032E">
              <w:rPr>
                <w:b/>
              </w:rPr>
              <w:t>)</w:t>
            </w:r>
            <w:r>
              <w:t xml:space="preserve"> to provide</w:t>
            </w:r>
            <w:r w:rsidRPr="002B6B93">
              <w:t xml:space="preserve"> a detailed list of these items with the exact dimensions of each item of cargo, i.e. length, height and width of each box</w:t>
            </w:r>
            <w:r>
              <w:t>):</w:t>
            </w:r>
          </w:p>
        </w:tc>
      </w:tr>
      <w:tr w:rsidR="00D10C9D" w:rsidRPr="00FE6577" w14:paraId="49184644" w14:textId="77777777" w:rsidTr="00D10C9D">
        <w:trPr>
          <w:trHeight w:val="424"/>
        </w:trPr>
        <w:tc>
          <w:tcPr>
            <w:tcW w:w="811" w:type="dxa"/>
            <w:tcBorders>
              <w:bottom w:val="single" w:sz="4" w:space="0" w:color="auto"/>
            </w:tcBorders>
            <w:noWrap/>
          </w:tcPr>
          <w:p w14:paraId="277559AF" w14:textId="30009E79" w:rsidR="00D10C9D" w:rsidRDefault="00D10C9D"/>
        </w:tc>
        <w:tc>
          <w:tcPr>
            <w:tcW w:w="8935" w:type="dxa"/>
            <w:tcBorders>
              <w:bottom w:val="single" w:sz="4" w:space="0" w:color="auto"/>
            </w:tcBorders>
            <w:noWrap/>
          </w:tcPr>
          <w:p w14:paraId="14DF2BA6" w14:textId="77777777" w:rsidR="00D10C9D" w:rsidRDefault="00D10C9D" w:rsidP="00FE6577"/>
          <w:p w14:paraId="5BFE6291" w14:textId="22CC5B81" w:rsidR="00D10C9D" w:rsidRPr="00FE6577" w:rsidRDefault="00D10C9D"/>
        </w:tc>
      </w:tr>
      <w:tr w:rsidR="00D10C9D" w:rsidRPr="00FE6577" w14:paraId="67146C95" w14:textId="77777777" w:rsidTr="00D10C9D">
        <w:trPr>
          <w:trHeight w:val="320"/>
        </w:trPr>
        <w:tc>
          <w:tcPr>
            <w:tcW w:w="811" w:type="dxa"/>
            <w:shd w:val="clear" w:color="auto" w:fill="BFBFBF" w:themeFill="background1" w:themeFillShade="BF"/>
            <w:noWrap/>
            <w:hideMark/>
          </w:tcPr>
          <w:p w14:paraId="45B0889E" w14:textId="509A333B" w:rsidR="00D10C9D" w:rsidRPr="00FE6577" w:rsidRDefault="00D10C9D">
            <w:r>
              <w:rPr>
                <w:b/>
                <w:bCs/>
              </w:rPr>
              <w:lastRenderedPageBreak/>
              <w:t>4</w:t>
            </w:r>
            <w:r w:rsidRPr="00FE6577">
              <w:rPr>
                <w:b/>
                <w:bCs/>
              </w:rPr>
              <w:t>.</w:t>
            </w:r>
          </w:p>
        </w:tc>
        <w:tc>
          <w:tcPr>
            <w:tcW w:w="8935" w:type="dxa"/>
            <w:shd w:val="clear" w:color="auto" w:fill="BFBFBF" w:themeFill="background1" w:themeFillShade="BF"/>
            <w:noWrap/>
            <w:hideMark/>
          </w:tcPr>
          <w:p w14:paraId="46AC338D" w14:textId="77777777" w:rsidR="00D10C9D" w:rsidRDefault="00D10C9D" w:rsidP="000241E3">
            <w:pPr>
              <w:rPr>
                <w:b/>
                <w:bCs/>
              </w:rPr>
            </w:pPr>
            <w:r>
              <w:rPr>
                <w:b/>
                <w:bCs/>
              </w:rPr>
              <w:t xml:space="preserve">Technical details of transport </w:t>
            </w:r>
          </w:p>
          <w:p w14:paraId="2075ED11" w14:textId="6AC3FCDA" w:rsidR="00D10C9D" w:rsidRPr="00FE6577" w:rsidRDefault="00D10C9D" w:rsidP="000535F6">
            <w:r w:rsidRPr="000D062F">
              <w:rPr>
                <w:bCs/>
                <w:sz w:val="18"/>
                <w:szCs w:val="18"/>
              </w:rPr>
              <w:t xml:space="preserve">(When the applicant is </w:t>
            </w:r>
            <w:r>
              <w:rPr>
                <w:bCs/>
                <w:sz w:val="18"/>
                <w:szCs w:val="18"/>
              </w:rPr>
              <w:t>requesting more than one</w:t>
            </w:r>
            <w:r w:rsidRPr="000D062F">
              <w:rPr>
                <w:bCs/>
                <w:sz w:val="18"/>
                <w:szCs w:val="18"/>
              </w:rPr>
              <w:t xml:space="preserve"> transport of medical </w:t>
            </w:r>
            <w:r w:rsidR="000535F6">
              <w:rPr>
                <w:bCs/>
                <w:sz w:val="18"/>
                <w:szCs w:val="18"/>
              </w:rPr>
              <w:t xml:space="preserve">personnel and teams </w:t>
            </w:r>
            <w:r w:rsidRPr="000D062F">
              <w:rPr>
                <w:bCs/>
                <w:sz w:val="18"/>
                <w:szCs w:val="18"/>
              </w:rPr>
              <w:t xml:space="preserve">/medical capacities, the applicant should </w:t>
            </w:r>
            <w:r w:rsidR="000535F6">
              <w:rPr>
                <w:bCs/>
                <w:sz w:val="18"/>
                <w:szCs w:val="18"/>
              </w:rPr>
              <w:t>provide</w:t>
            </w:r>
            <w:r>
              <w:rPr>
                <w:bCs/>
                <w:sz w:val="18"/>
                <w:szCs w:val="18"/>
              </w:rPr>
              <w:t xml:space="preserve"> the details for each operation (this can be provided as a separate list). </w:t>
            </w:r>
          </w:p>
        </w:tc>
      </w:tr>
      <w:tr w:rsidR="00D10C9D" w:rsidRPr="00FE6577" w14:paraId="7ABFDF9B" w14:textId="77777777" w:rsidTr="00D10C9D">
        <w:trPr>
          <w:trHeight w:val="364"/>
        </w:trPr>
        <w:tc>
          <w:tcPr>
            <w:tcW w:w="811" w:type="dxa"/>
            <w:noWrap/>
          </w:tcPr>
          <w:p w14:paraId="5DC18A61" w14:textId="1D6B4832" w:rsidR="00D10C9D" w:rsidRDefault="00D10C9D">
            <w:r>
              <w:t>4</w:t>
            </w:r>
            <w:r w:rsidRPr="00FE6577">
              <w:t>.1</w:t>
            </w:r>
          </w:p>
        </w:tc>
        <w:tc>
          <w:tcPr>
            <w:tcW w:w="8935" w:type="dxa"/>
            <w:noWrap/>
          </w:tcPr>
          <w:p w14:paraId="64E6866D" w14:textId="7888FEB3" w:rsidR="00D10C9D" w:rsidRDefault="00D10C9D" w:rsidP="00935723">
            <w:r>
              <w:t>Departure date and time:</w:t>
            </w:r>
            <w:r w:rsidRPr="00FE6577">
              <w:t xml:space="preserve"> </w:t>
            </w:r>
          </w:p>
        </w:tc>
      </w:tr>
      <w:tr w:rsidR="00D10C9D" w:rsidRPr="00FE6577" w14:paraId="11C5C4CD" w14:textId="77777777" w:rsidTr="00D10C9D">
        <w:trPr>
          <w:trHeight w:val="326"/>
        </w:trPr>
        <w:tc>
          <w:tcPr>
            <w:tcW w:w="811" w:type="dxa"/>
            <w:noWrap/>
            <w:hideMark/>
          </w:tcPr>
          <w:p w14:paraId="15966DF1" w14:textId="3AA01D5A" w:rsidR="00D10C9D" w:rsidRPr="00FE6577" w:rsidRDefault="00D10C9D"/>
        </w:tc>
        <w:tc>
          <w:tcPr>
            <w:tcW w:w="8935" w:type="dxa"/>
            <w:noWrap/>
          </w:tcPr>
          <w:p w14:paraId="33BE672D" w14:textId="77777777" w:rsidR="00D10C9D" w:rsidRDefault="00D10C9D" w:rsidP="00FE6577"/>
          <w:p w14:paraId="470479E9" w14:textId="53B3CCA3" w:rsidR="00B65D11" w:rsidRPr="00FE6577" w:rsidRDefault="00B65D11" w:rsidP="00FE6577"/>
        </w:tc>
      </w:tr>
      <w:tr w:rsidR="00D10C9D" w:rsidRPr="00FE6577" w14:paraId="4B2A09A4" w14:textId="77777777" w:rsidTr="00D10C9D">
        <w:trPr>
          <w:trHeight w:val="359"/>
        </w:trPr>
        <w:tc>
          <w:tcPr>
            <w:tcW w:w="811" w:type="dxa"/>
            <w:noWrap/>
          </w:tcPr>
          <w:p w14:paraId="6B1BA830" w14:textId="3B546AED" w:rsidR="00D10C9D" w:rsidRPr="00FE6577" w:rsidRDefault="00D10C9D">
            <w:r>
              <w:t>4</w:t>
            </w:r>
            <w:r w:rsidRPr="00FE6577">
              <w:t>.2</w:t>
            </w:r>
          </w:p>
        </w:tc>
        <w:tc>
          <w:tcPr>
            <w:tcW w:w="8935" w:type="dxa"/>
            <w:noWrap/>
          </w:tcPr>
          <w:p w14:paraId="1F1030BA" w14:textId="3096E0B0" w:rsidR="00D10C9D" w:rsidRPr="00FE6577" w:rsidRDefault="00D10C9D" w:rsidP="007C2E45">
            <w:r>
              <w:t>Preferred mode of transport (only if there is a preferred mode e.g. air, land):</w:t>
            </w:r>
            <w:r w:rsidRPr="00FE6577">
              <w:t xml:space="preserve"> </w:t>
            </w:r>
          </w:p>
        </w:tc>
      </w:tr>
      <w:tr w:rsidR="00D10C9D" w:rsidRPr="00FE6577" w14:paraId="18B99534" w14:textId="77777777" w:rsidTr="00D10C9D">
        <w:trPr>
          <w:trHeight w:val="311"/>
        </w:trPr>
        <w:tc>
          <w:tcPr>
            <w:tcW w:w="811" w:type="dxa"/>
            <w:noWrap/>
          </w:tcPr>
          <w:p w14:paraId="1DA0ECB8" w14:textId="27368A91" w:rsidR="00D10C9D" w:rsidRDefault="00D10C9D"/>
        </w:tc>
        <w:tc>
          <w:tcPr>
            <w:tcW w:w="8935" w:type="dxa"/>
            <w:noWrap/>
          </w:tcPr>
          <w:p w14:paraId="1BDE3D51" w14:textId="77777777" w:rsidR="00D10C9D" w:rsidRDefault="00D10C9D" w:rsidP="000241E3"/>
          <w:p w14:paraId="41A60278" w14:textId="726EB337" w:rsidR="00D10C9D" w:rsidRDefault="00D10C9D" w:rsidP="00CC10C7"/>
        </w:tc>
      </w:tr>
      <w:tr w:rsidR="00D10C9D" w:rsidRPr="00FE6577" w14:paraId="19C52203" w14:textId="77777777" w:rsidTr="00D10C9D">
        <w:trPr>
          <w:trHeight w:val="301"/>
        </w:trPr>
        <w:tc>
          <w:tcPr>
            <w:tcW w:w="811" w:type="dxa"/>
            <w:noWrap/>
            <w:hideMark/>
          </w:tcPr>
          <w:p w14:paraId="33A4A7F8" w14:textId="37E31B7A" w:rsidR="00D10C9D" w:rsidRPr="005434FE" w:rsidRDefault="00D10C9D">
            <w:pPr>
              <w:rPr>
                <w:b/>
              </w:rPr>
            </w:pPr>
            <w:r>
              <w:t>4</w:t>
            </w:r>
            <w:r w:rsidRPr="00FE6577">
              <w:t>.3</w:t>
            </w:r>
          </w:p>
        </w:tc>
        <w:tc>
          <w:tcPr>
            <w:tcW w:w="8935" w:type="dxa"/>
            <w:noWrap/>
          </w:tcPr>
          <w:p w14:paraId="4ECC96E1" w14:textId="1EA1E300" w:rsidR="00D10C9D" w:rsidRPr="006F444E" w:rsidRDefault="00D10C9D" w:rsidP="00FE6577">
            <w:r>
              <w:t xml:space="preserve"> Preferred date of arrival at final destination:</w:t>
            </w:r>
          </w:p>
        </w:tc>
      </w:tr>
      <w:tr w:rsidR="00D10C9D" w:rsidRPr="00FE6577" w14:paraId="00E0D3DC" w14:textId="77777777" w:rsidTr="00D10C9D">
        <w:trPr>
          <w:trHeight w:val="242"/>
        </w:trPr>
        <w:tc>
          <w:tcPr>
            <w:tcW w:w="811" w:type="dxa"/>
            <w:noWrap/>
          </w:tcPr>
          <w:p w14:paraId="07D7C9D4" w14:textId="438E3C02" w:rsidR="00D10C9D" w:rsidRDefault="00D10C9D"/>
        </w:tc>
        <w:tc>
          <w:tcPr>
            <w:tcW w:w="8935" w:type="dxa"/>
            <w:noWrap/>
          </w:tcPr>
          <w:p w14:paraId="0978CF64" w14:textId="77777777" w:rsidR="00D10C9D" w:rsidRDefault="00D10C9D" w:rsidP="00D26B1A"/>
          <w:p w14:paraId="7C666FED" w14:textId="45848F43" w:rsidR="00D10C9D" w:rsidRDefault="00D10C9D" w:rsidP="00D26B1A"/>
        </w:tc>
      </w:tr>
      <w:tr w:rsidR="00D10C9D" w:rsidRPr="00FE6577" w14:paraId="17660AB6" w14:textId="77777777" w:rsidTr="00D10C9D">
        <w:trPr>
          <w:trHeight w:val="284"/>
        </w:trPr>
        <w:tc>
          <w:tcPr>
            <w:tcW w:w="811" w:type="dxa"/>
            <w:noWrap/>
          </w:tcPr>
          <w:p w14:paraId="2C2CD12F" w14:textId="3532C314" w:rsidR="00D10C9D" w:rsidRPr="00BC70F6" w:rsidRDefault="00D10C9D">
            <w:r>
              <w:t>4</w:t>
            </w:r>
            <w:r w:rsidRPr="00FE6577">
              <w:t>.4</w:t>
            </w:r>
          </w:p>
        </w:tc>
        <w:tc>
          <w:tcPr>
            <w:tcW w:w="8935" w:type="dxa"/>
            <w:noWrap/>
          </w:tcPr>
          <w:p w14:paraId="4E61C241" w14:textId="7772AF6D" w:rsidR="00D10C9D" w:rsidRPr="00FE6577" w:rsidRDefault="00D10C9D" w:rsidP="00FE6577">
            <w:r w:rsidRPr="00FE6577">
              <w:t>Place/port of embarkation</w:t>
            </w:r>
            <w:r>
              <w:t xml:space="preserve"> – please provide exact address</w:t>
            </w:r>
            <w:r w:rsidRPr="00FE6577">
              <w:t xml:space="preserve">: </w:t>
            </w:r>
          </w:p>
        </w:tc>
      </w:tr>
      <w:tr w:rsidR="00D10C9D" w:rsidRPr="00FE6577" w14:paraId="518B7D6D" w14:textId="77777777" w:rsidTr="00D10C9D">
        <w:trPr>
          <w:trHeight w:val="402"/>
        </w:trPr>
        <w:tc>
          <w:tcPr>
            <w:tcW w:w="811" w:type="dxa"/>
            <w:noWrap/>
          </w:tcPr>
          <w:p w14:paraId="4DB62048" w14:textId="05C0EEA6" w:rsidR="00D10C9D" w:rsidRDefault="00D10C9D"/>
        </w:tc>
        <w:tc>
          <w:tcPr>
            <w:tcW w:w="8935" w:type="dxa"/>
            <w:noWrap/>
          </w:tcPr>
          <w:p w14:paraId="08996CFB" w14:textId="77777777" w:rsidR="00D10C9D" w:rsidRDefault="00D10C9D" w:rsidP="00075A61"/>
          <w:p w14:paraId="5F0157A0" w14:textId="3E4F7071" w:rsidR="00B65D11" w:rsidRDefault="00B65D11" w:rsidP="00075A61"/>
        </w:tc>
      </w:tr>
      <w:tr w:rsidR="00D10C9D" w:rsidRPr="00FE6577" w14:paraId="79BD2FE7" w14:textId="77777777" w:rsidTr="00D10C9D">
        <w:trPr>
          <w:trHeight w:val="294"/>
        </w:trPr>
        <w:tc>
          <w:tcPr>
            <w:tcW w:w="811" w:type="dxa"/>
            <w:noWrap/>
          </w:tcPr>
          <w:p w14:paraId="4102AD45" w14:textId="1194D22D" w:rsidR="00D10C9D" w:rsidRDefault="00D10C9D">
            <w:r>
              <w:t>4</w:t>
            </w:r>
            <w:r w:rsidRPr="00FE6577">
              <w:t>.5</w:t>
            </w:r>
          </w:p>
        </w:tc>
        <w:tc>
          <w:tcPr>
            <w:tcW w:w="8935" w:type="dxa"/>
            <w:noWrap/>
          </w:tcPr>
          <w:p w14:paraId="1EBDFDC5" w14:textId="154FC950" w:rsidR="00D10C9D" w:rsidRDefault="00D10C9D" w:rsidP="00DD4E42">
            <w:r w:rsidRPr="00FE6577">
              <w:t>Place/port of disembarkation</w:t>
            </w:r>
            <w:r>
              <w:t xml:space="preserve"> – please provide exact address</w:t>
            </w:r>
            <w:r w:rsidRPr="00FE6577">
              <w:t xml:space="preserve">: </w:t>
            </w:r>
          </w:p>
        </w:tc>
      </w:tr>
      <w:tr w:rsidR="00D10C9D" w:rsidRPr="00FE6577" w14:paraId="78B9ABC6" w14:textId="77777777" w:rsidTr="00D10C9D">
        <w:trPr>
          <w:trHeight w:val="324"/>
        </w:trPr>
        <w:tc>
          <w:tcPr>
            <w:tcW w:w="811" w:type="dxa"/>
            <w:noWrap/>
          </w:tcPr>
          <w:p w14:paraId="34BE6CF8" w14:textId="30EAC80C" w:rsidR="00D10C9D" w:rsidRPr="00BC70F6" w:rsidRDefault="00D10C9D"/>
        </w:tc>
        <w:tc>
          <w:tcPr>
            <w:tcW w:w="8935" w:type="dxa"/>
            <w:noWrap/>
          </w:tcPr>
          <w:p w14:paraId="5604DC79" w14:textId="77777777" w:rsidR="00D10C9D" w:rsidRDefault="00D10C9D" w:rsidP="00495E9E"/>
          <w:p w14:paraId="086729C2" w14:textId="3F31011F" w:rsidR="00D10C9D" w:rsidRDefault="00D10C9D" w:rsidP="00495E9E"/>
        </w:tc>
      </w:tr>
      <w:tr w:rsidR="00D10C9D" w:rsidRPr="00FE6577" w14:paraId="78AF47D0" w14:textId="77777777" w:rsidTr="00D10C9D">
        <w:trPr>
          <w:trHeight w:val="291"/>
        </w:trPr>
        <w:tc>
          <w:tcPr>
            <w:tcW w:w="811" w:type="dxa"/>
            <w:noWrap/>
          </w:tcPr>
          <w:p w14:paraId="1C409B8B" w14:textId="100A2339" w:rsidR="00D10C9D" w:rsidRDefault="00D10C9D">
            <w:r>
              <w:t>4.6</w:t>
            </w:r>
          </w:p>
        </w:tc>
        <w:tc>
          <w:tcPr>
            <w:tcW w:w="8935" w:type="dxa"/>
            <w:noWrap/>
          </w:tcPr>
          <w:p w14:paraId="759BE50E" w14:textId="6FF5F960" w:rsidR="00D10C9D" w:rsidRPr="00FE6577" w:rsidRDefault="00D10C9D" w:rsidP="002B6B93">
            <w:r>
              <w:t xml:space="preserve"> Please describe any other details necessary for the operation:</w:t>
            </w:r>
          </w:p>
        </w:tc>
      </w:tr>
      <w:tr w:rsidR="00D10C9D" w:rsidRPr="00FE6577" w14:paraId="3D833B5F" w14:textId="77777777" w:rsidTr="00D10C9D">
        <w:trPr>
          <w:trHeight w:val="364"/>
        </w:trPr>
        <w:tc>
          <w:tcPr>
            <w:tcW w:w="811" w:type="dxa"/>
            <w:noWrap/>
            <w:hideMark/>
          </w:tcPr>
          <w:p w14:paraId="3AB692A0" w14:textId="4A6CD681" w:rsidR="00D10C9D" w:rsidRPr="00FE6577" w:rsidRDefault="00D10C9D">
            <w:pPr>
              <w:rPr>
                <w:b/>
                <w:bCs/>
              </w:rPr>
            </w:pPr>
          </w:p>
        </w:tc>
        <w:tc>
          <w:tcPr>
            <w:tcW w:w="8935" w:type="dxa"/>
            <w:noWrap/>
            <w:hideMark/>
          </w:tcPr>
          <w:p w14:paraId="2FFC089E" w14:textId="77777777" w:rsidR="00D10C9D" w:rsidRDefault="00D10C9D" w:rsidP="000241E3"/>
          <w:p w14:paraId="72E35383" w14:textId="77777777" w:rsidR="00D10C9D" w:rsidRDefault="00D10C9D" w:rsidP="000241E3"/>
          <w:p w14:paraId="1607B8AF" w14:textId="77777777" w:rsidR="00D10C9D" w:rsidRDefault="00D10C9D" w:rsidP="000241E3"/>
          <w:p w14:paraId="0923CD2F" w14:textId="2AB1D6AF" w:rsidR="00D10C9D" w:rsidRPr="00FE6577" w:rsidRDefault="00D10C9D" w:rsidP="008D7519">
            <w:pPr>
              <w:rPr>
                <w:b/>
                <w:bCs/>
              </w:rPr>
            </w:pPr>
          </w:p>
        </w:tc>
      </w:tr>
      <w:tr w:rsidR="00D10C9D" w:rsidRPr="00FE6577" w14:paraId="037CC912" w14:textId="77777777" w:rsidTr="00D10C9D">
        <w:trPr>
          <w:trHeight w:val="893"/>
        </w:trPr>
        <w:tc>
          <w:tcPr>
            <w:tcW w:w="811" w:type="dxa"/>
            <w:noWrap/>
          </w:tcPr>
          <w:p w14:paraId="1DB438F6" w14:textId="0A8124C6" w:rsidR="00D10C9D" w:rsidRDefault="00D10C9D">
            <w:r>
              <w:t>4.7</w:t>
            </w:r>
          </w:p>
        </w:tc>
        <w:tc>
          <w:tcPr>
            <w:tcW w:w="8935" w:type="dxa"/>
            <w:noWrap/>
          </w:tcPr>
          <w:p w14:paraId="176C63F9" w14:textId="77777777" w:rsidR="00D10C9D" w:rsidRDefault="00D10C9D" w:rsidP="00725AEA">
            <w:r>
              <w:t>Details of necessary contact point(s) for logistics e.g.:</w:t>
            </w:r>
          </w:p>
          <w:p w14:paraId="34440918" w14:textId="77777777" w:rsidR="00D10C9D" w:rsidRDefault="00D10C9D" w:rsidP="00725AEA">
            <w:r>
              <w:t>Person responsible for organising the transfer from the departing point:</w:t>
            </w:r>
          </w:p>
          <w:p w14:paraId="25FA041E" w14:textId="311DBC0E" w:rsidR="00D10C9D" w:rsidRDefault="00D10C9D" w:rsidP="000241E3">
            <w:r>
              <w:t xml:space="preserve">Name of the person to organise reception at the arrival point: </w:t>
            </w:r>
          </w:p>
        </w:tc>
      </w:tr>
      <w:tr w:rsidR="00D10C9D" w:rsidRPr="00FE6577" w14:paraId="1A8E73B3" w14:textId="77777777" w:rsidTr="00D10C9D">
        <w:trPr>
          <w:trHeight w:val="552"/>
        </w:trPr>
        <w:tc>
          <w:tcPr>
            <w:tcW w:w="811" w:type="dxa"/>
            <w:noWrap/>
            <w:hideMark/>
          </w:tcPr>
          <w:p w14:paraId="6E89874C" w14:textId="5CC432DC" w:rsidR="00D10C9D" w:rsidRPr="00FE6577" w:rsidRDefault="00D10C9D"/>
        </w:tc>
        <w:tc>
          <w:tcPr>
            <w:tcW w:w="8935" w:type="dxa"/>
            <w:noWrap/>
            <w:hideMark/>
          </w:tcPr>
          <w:p w14:paraId="47E9558F" w14:textId="77777777" w:rsidR="00D10C9D" w:rsidRDefault="00D10C9D" w:rsidP="00FE6577"/>
          <w:p w14:paraId="5D842D95" w14:textId="433875E5" w:rsidR="00D10C9D" w:rsidRDefault="00D10C9D" w:rsidP="00FE6577"/>
          <w:p w14:paraId="680F99E5" w14:textId="77777777" w:rsidR="00B65D11" w:rsidRDefault="00B65D11" w:rsidP="00FE6577"/>
          <w:p w14:paraId="2D185C02" w14:textId="6DE01097" w:rsidR="00D10C9D" w:rsidRPr="00FE6577" w:rsidRDefault="00D10C9D" w:rsidP="00725AEA"/>
        </w:tc>
      </w:tr>
      <w:tr w:rsidR="00D10C9D" w:rsidRPr="00FE6577" w14:paraId="4320E1EA" w14:textId="77777777" w:rsidTr="00D10C9D">
        <w:trPr>
          <w:trHeight w:val="723"/>
        </w:trPr>
        <w:tc>
          <w:tcPr>
            <w:tcW w:w="811" w:type="dxa"/>
            <w:shd w:val="clear" w:color="auto" w:fill="BFBFBF" w:themeFill="background1" w:themeFillShade="BF"/>
            <w:noWrap/>
          </w:tcPr>
          <w:p w14:paraId="22EE8FA4" w14:textId="32D596C7" w:rsidR="00D10C9D" w:rsidRDefault="00D10C9D">
            <w:r>
              <w:t>5</w:t>
            </w:r>
          </w:p>
        </w:tc>
        <w:tc>
          <w:tcPr>
            <w:tcW w:w="8935" w:type="dxa"/>
            <w:shd w:val="clear" w:color="auto" w:fill="BFBFBF" w:themeFill="background1" w:themeFillShade="BF"/>
            <w:noWrap/>
          </w:tcPr>
          <w:p w14:paraId="35095C26" w14:textId="47062E7A" w:rsidR="00D10C9D" w:rsidRPr="00FE6577" w:rsidRDefault="00D10C9D" w:rsidP="00FE6577">
            <w:r w:rsidRPr="000D062F">
              <w:rPr>
                <w:b/>
              </w:rPr>
              <w:t>Visibility</w:t>
            </w:r>
          </w:p>
        </w:tc>
      </w:tr>
      <w:tr w:rsidR="00D10C9D" w:rsidRPr="00FE6577" w14:paraId="6290922A" w14:textId="77777777" w:rsidTr="00D10C9D">
        <w:trPr>
          <w:trHeight w:val="696"/>
        </w:trPr>
        <w:tc>
          <w:tcPr>
            <w:tcW w:w="811" w:type="dxa"/>
            <w:noWrap/>
          </w:tcPr>
          <w:p w14:paraId="671FBBCE" w14:textId="3C18B93A" w:rsidR="00D10C9D" w:rsidRDefault="00D10C9D">
            <w:r>
              <w:t>5.1</w:t>
            </w:r>
          </w:p>
        </w:tc>
        <w:tc>
          <w:tcPr>
            <w:tcW w:w="8935" w:type="dxa"/>
            <w:noWrap/>
          </w:tcPr>
          <w:p w14:paraId="4774AFFF" w14:textId="725E9AB6" w:rsidR="00D10C9D" w:rsidRPr="00FE6577" w:rsidRDefault="00D10C9D" w:rsidP="000535F6">
            <w:r>
              <w:t>Please give a brief description of the visibility actions you intend to carry out and how the EU element will be included. You must ensure these correspond to the visibility requirements in the Guidance Note and Conditions for requesting support (</w:t>
            </w:r>
            <w:r w:rsidR="000535F6">
              <w:t>see appendix 1</w:t>
            </w:r>
            <w:r>
              <w:t xml:space="preserve"> below):</w:t>
            </w:r>
          </w:p>
        </w:tc>
      </w:tr>
      <w:tr w:rsidR="00D10C9D" w:rsidRPr="00FE6577" w14:paraId="36C4E8C5" w14:textId="77777777" w:rsidTr="00D10C9D">
        <w:trPr>
          <w:trHeight w:val="412"/>
        </w:trPr>
        <w:tc>
          <w:tcPr>
            <w:tcW w:w="811" w:type="dxa"/>
            <w:noWrap/>
            <w:hideMark/>
          </w:tcPr>
          <w:p w14:paraId="3377B20D" w14:textId="5149170E" w:rsidR="00D10C9D" w:rsidRPr="00FE6577" w:rsidRDefault="00D10C9D"/>
        </w:tc>
        <w:tc>
          <w:tcPr>
            <w:tcW w:w="8935" w:type="dxa"/>
            <w:noWrap/>
            <w:hideMark/>
          </w:tcPr>
          <w:p w14:paraId="18FF4DBD" w14:textId="77777777" w:rsidR="00D10C9D" w:rsidRDefault="00D10C9D" w:rsidP="00E60CDA"/>
          <w:p w14:paraId="1556043C" w14:textId="77777777" w:rsidR="00D10C9D" w:rsidRDefault="00D10C9D" w:rsidP="00E60CDA"/>
          <w:p w14:paraId="1FED2A98" w14:textId="77777777" w:rsidR="00D10C9D" w:rsidRDefault="00D10C9D" w:rsidP="00E60CDA"/>
          <w:p w14:paraId="11F673CB" w14:textId="7C064E85" w:rsidR="00D10C9D" w:rsidRPr="00FE6577" w:rsidRDefault="00D10C9D" w:rsidP="00C21115"/>
        </w:tc>
      </w:tr>
    </w:tbl>
    <w:p w14:paraId="48266B2B" w14:textId="69E553F7" w:rsidR="003F426B" w:rsidRDefault="003F426B"/>
    <w:p w14:paraId="1DD32970" w14:textId="71C4BD64" w:rsidR="00B65D11" w:rsidRDefault="00B65D11"/>
    <w:p w14:paraId="23A2AC5A" w14:textId="1C77BB0C" w:rsidR="00B65D11" w:rsidRDefault="00B65D11"/>
    <w:p w14:paraId="384F6A91" w14:textId="60F9EA75" w:rsidR="00B65D11" w:rsidRDefault="00B65D11"/>
    <w:p w14:paraId="6EA46AA2" w14:textId="5D089653" w:rsidR="00B65D11" w:rsidRDefault="00B65D11"/>
    <w:p w14:paraId="2D7BCE70" w14:textId="77777777" w:rsidR="00B65D11" w:rsidRDefault="00B65D11"/>
    <w:p w14:paraId="5B7D6F12" w14:textId="28FE8AFA" w:rsidR="00593A28" w:rsidRDefault="000D062F">
      <w:r>
        <w:lastRenderedPageBreak/>
        <w:t>--------------------------------------------------------------------------------------------------------------------------------------</w:t>
      </w:r>
    </w:p>
    <w:p w14:paraId="04B56757" w14:textId="08C2B17B" w:rsidR="00A94513" w:rsidRPr="00466575" w:rsidRDefault="0043331A" w:rsidP="00533CE0">
      <w:pPr>
        <w:jc w:val="center"/>
        <w:rPr>
          <w:b/>
          <w:u w:val="single"/>
        </w:rPr>
      </w:pPr>
      <w:r>
        <w:rPr>
          <w:b/>
          <w:u w:val="single"/>
        </w:rPr>
        <w:t xml:space="preserve">To be completed by the </w:t>
      </w:r>
      <w:r w:rsidR="008F02DC" w:rsidRPr="00466575">
        <w:rPr>
          <w:b/>
          <w:u w:val="single"/>
        </w:rPr>
        <w:t xml:space="preserve">Member State </w:t>
      </w:r>
      <w:r>
        <w:rPr>
          <w:b/>
          <w:u w:val="single"/>
        </w:rPr>
        <w:t>National Focal Point</w:t>
      </w:r>
    </w:p>
    <w:p w14:paraId="3E4A1AE5" w14:textId="2CAD0FBF" w:rsidR="00593A28" w:rsidRPr="00A94513" w:rsidRDefault="0043331A" w:rsidP="00466575">
      <w:pPr>
        <w:jc w:val="center"/>
        <w:rPr>
          <w:b/>
        </w:rPr>
      </w:pPr>
      <w:r>
        <w:rPr>
          <w:b/>
        </w:rPr>
        <w:t>For the application t</w:t>
      </w:r>
      <w:r w:rsidR="00593A28" w:rsidRPr="00A94513">
        <w:rPr>
          <w:b/>
        </w:rPr>
        <w:t xml:space="preserve">o be </w:t>
      </w:r>
      <w:r>
        <w:rPr>
          <w:b/>
        </w:rPr>
        <w:t xml:space="preserve">eligible, this section must be fully </w:t>
      </w:r>
      <w:r w:rsidR="00593A28" w:rsidRPr="00A94513">
        <w:rPr>
          <w:b/>
        </w:rPr>
        <w:t xml:space="preserve">completed by </w:t>
      </w:r>
      <w:r w:rsidR="00DA0DD0">
        <w:rPr>
          <w:b/>
        </w:rPr>
        <w:t xml:space="preserve">the </w:t>
      </w:r>
      <w:r w:rsidR="00593A28" w:rsidRPr="00A94513">
        <w:rPr>
          <w:b/>
        </w:rPr>
        <w:t>nominated Member State</w:t>
      </w:r>
      <w:r w:rsidR="00111FB6">
        <w:rPr>
          <w:b/>
        </w:rPr>
        <w:t xml:space="preserve"> national</w:t>
      </w:r>
      <w:r w:rsidR="00593A28" w:rsidRPr="00A94513">
        <w:rPr>
          <w:b/>
        </w:rPr>
        <w:t xml:space="preserve"> focal point</w:t>
      </w:r>
      <w:r w:rsidR="00A94513">
        <w:rPr>
          <w:b/>
        </w:rPr>
        <w:t xml:space="preserve"> for ESI </w:t>
      </w:r>
      <w:r w:rsidR="00E60CDA">
        <w:rPr>
          <w:b/>
        </w:rPr>
        <w:t>Mobility Package</w:t>
      </w:r>
    </w:p>
    <w:p w14:paraId="3BF69610" w14:textId="77777777" w:rsidR="00593A28" w:rsidRDefault="00593A28"/>
    <w:p w14:paraId="7DE7B99A" w14:textId="0641DD8B" w:rsidR="00593A28" w:rsidRDefault="00593A28">
      <w:r>
        <w:t xml:space="preserve">Member State focal point for ESI </w:t>
      </w:r>
      <w:r w:rsidR="00E60CDA">
        <w:t>Mobility Package</w:t>
      </w:r>
      <w:r>
        <w:t xml:space="preserve">: </w:t>
      </w:r>
    </w:p>
    <w:p w14:paraId="3DC84853" w14:textId="77777777" w:rsidR="00593A28" w:rsidRDefault="00593A28">
      <w:r>
        <w:t xml:space="preserve">Representative: </w:t>
      </w:r>
    </w:p>
    <w:p w14:paraId="478B69E6" w14:textId="77777777" w:rsidR="00593A28" w:rsidRDefault="00593A28">
      <w:r>
        <w:t xml:space="preserve">Contact details: </w:t>
      </w:r>
    </w:p>
    <w:p w14:paraId="58C3F4CA" w14:textId="77777777" w:rsidR="009D6428" w:rsidRPr="00215CA6" w:rsidRDefault="009D6428" w:rsidP="009D6428">
      <w:pPr>
        <w:rPr>
          <w:b/>
          <w:u w:val="single"/>
        </w:rPr>
      </w:pPr>
      <w:r w:rsidRPr="00215CA6">
        <w:rPr>
          <w:b/>
          <w:u w:val="single"/>
        </w:rPr>
        <w:t>Questions</w:t>
      </w:r>
    </w:p>
    <w:p w14:paraId="1BFB63D6" w14:textId="782083C6" w:rsidR="008F02DC" w:rsidRDefault="00466575">
      <w:r>
        <w:t>Is the action</w:t>
      </w:r>
      <w:r w:rsidR="008F02DC">
        <w:t xml:space="preserve"> considered </w:t>
      </w:r>
      <w:r>
        <w:t xml:space="preserve">to be </w:t>
      </w:r>
      <w:r w:rsidR="008F02DC">
        <w:t>of public benefit?     Yes / No</w:t>
      </w:r>
    </w:p>
    <w:p w14:paraId="53DF5D2B" w14:textId="4026720D" w:rsidR="008F02DC" w:rsidRDefault="008F02DC">
      <w:r>
        <w:t>Does the action fit into the national response plan?  Yes / No</w:t>
      </w:r>
    </w:p>
    <w:p w14:paraId="251D0FAA" w14:textId="77777777" w:rsidR="00A94513" w:rsidRDefault="00A94513"/>
    <w:p w14:paraId="66EEB536" w14:textId="77777777" w:rsidR="00A94513" w:rsidRDefault="00A94513">
      <w:r>
        <w:t xml:space="preserve">Signed:    </w:t>
      </w:r>
    </w:p>
    <w:p w14:paraId="6EAACB41" w14:textId="3485327E" w:rsidR="00A94513" w:rsidRDefault="00A94513">
      <w:r>
        <w:t xml:space="preserve">Date: </w:t>
      </w:r>
    </w:p>
    <w:p w14:paraId="74EECB62" w14:textId="07FD76FA" w:rsidR="00CB5280" w:rsidRDefault="00CB5280"/>
    <w:p w14:paraId="5EED4A4D" w14:textId="1DEEE63D" w:rsidR="00CB5280" w:rsidRDefault="00CB5280"/>
    <w:p w14:paraId="710380D5" w14:textId="6C02FDC5" w:rsidR="00441FC2" w:rsidRDefault="00441FC2"/>
    <w:p w14:paraId="49CE60FB" w14:textId="4B99B860" w:rsidR="00441FC2" w:rsidRDefault="00441FC2"/>
    <w:p w14:paraId="634316A9" w14:textId="2A74A378" w:rsidR="00441FC2" w:rsidRDefault="00441FC2"/>
    <w:p w14:paraId="57AFFC19" w14:textId="044A394B" w:rsidR="00441FC2" w:rsidRDefault="00441FC2"/>
    <w:p w14:paraId="2E84B708" w14:textId="6AFD72C9" w:rsidR="00441FC2" w:rsidRDefault="00441FC2"/>
    <w:p w14:paraId="18296AA7" w14:textId="214F4FD9" w:rsidR="00441FC2" w:rsidRDefault="00441FC2"/>
    <w:p w14:paraId="7AB701DC" w14:textId="255F051F" w:rsidR="00441FC2" w:rsidRDefault="00441FC2"/>
    <w:p w14:paraId="49543C8B" w14:textId="43F36919" w:rsidR="00441FC2" w:rsidRDefault="00441FC2"/>
    <w:p w14:paraId="487F603D" w14:textId="7F4F125F" w:rsidR="00CB5280" w:rsidRPr="00CB5280" w:rsidRDefault="00CB5280">
      <w:pPr>
        <w:rPr>
          <w:b/>
        </w:rPr>
      </w:pPr>
      <w:r w:rsidRPr="00CB5280">
        <w:rPr>
          <w:b/>
        </w:rPr>
        <w:t xml:space="preserve">Annexes </w:t>
      </w:r>
    </w:p>
    <w:p w14:paraId="51E94E84" w14:textId="275671E8" w:rsidR="00CB5280" w:rsidRDefault="000535F6">
      <w:r>
        <w:t>Annex A</w:t>
      </w:r>
      <w:r w:rsidR="005B2C5F">
        <w:t>:</w:t>
      </w:r>
      <w:r w:rsidR="00CB5280">
        <w:t xml:space="preserve">  Cargo </w:t>
      </w:r>
      <w:r w:rsidR="004D6D27">
        <w:t>table</w:t>
      </w:r>
      <w:r w:rsidR="00CB5280">
        <w:t xml:space="preserve"> for ESI transport support via Commission’s transport broker </w:t>
      </w:r>
      <w:r w:rsidR="00E3473E">
        <w:t>(</w:t>
      </w:r>
      <w:r w:rsidR="00F75D1D">
        <w:t xml:space="preserve">add only if needed) - </w:t>
      </w:r>
      <w:r w:rsidR="00E3473E">
        <w:t>attached separately</w:t>
      </w:r>
    </w:p>
    <w:p w14:paraId="777BBE9C" w14:textId="2003389D" w:rsidR="00CB5280" w:rsidRDefault="000535F6">
      <w:r>
        <w:t>Appendix 1</w:t>
      </w:r>
      <w:r w:rsidR="005B2C5F">
        <w:t>:</w:t>
      </w:r>
      <w:r w:rsidR="00CB5280">
        <w:t xml:space="preserve"> </w:t>
      </w:r>
      <w:r w:rsidR="00CB5280" w:rsidRPr="00CB5280">
        <w:t>Visibility requirements for emergency support actions under the Emergency Support Instrument</w:t>
      </w:r>
      <w:r w:rsidR="00E3473E">
        <w:t xml:space="preserve"> (below)</w:t>
      </w:r>
      <w:r w:rsidR="00CB5280">
        <w:t xml:space="preserve"> </w:t>
      </w:r>
    </w:p>
    <w:p w14:paraId="19A85B14" w14:textId="752F5B85" w:rsidR="00E3473E" w:rsidRPr="00A33A26" w:rsidRDefault="000535F6" w:rsidP="00E3473E">
      <w:pPr>
        <w:rPr>
          <w:rFonts w:eastAsia="Times New Roman" w:cstheme="minorHAnsi"/>
          <w:sz w:val="24"/>
          <w:szCs w:val="20"/>
          <w:lang w:eastAsia="fr-BE"/>
        </w:rPr>
      </w:pPr>
      <w:r>
        <w:rPr>
          <w:rFonts w:eastAsia="Times New Roman" w:cstheme="minorHAnsi"/>
          <w:b/>
          <w:sz w:val="24"/>
          <w:szCs w:val="20"/>
          <w:u w:val="single"/>
          <w:lang w:eastAsia="fr-BE"/>
        </w:rPr>
        <w:lastRenderedPageBreak/>
        <w:t>Appendix 1</w:t>
      </w:r>
      <w:r w:rsidR="00E3473E" w:rsidRPr="00A33A26">
        <w:rPr>
          <w:rFonts w:eastAsia="Times New Roman" w:cstheme="minorHAnsi"/>
          <w:sz w:val="24"/>
          <w:szCs w:val="20"/>
          <w:u w:val="single"/>
          <w:lang w:eastAsia="fr-BE"/>
        </w:rPr>
        <w:t xml:space="preserve">: </w:t>
      </w:r>
      <w:r w:rsidR="00E3473E" w:rsidRPr="00A33A26">
        <w:rPr>
          <w:rFonts w:eastAsia="Times New Roman" w:cstheme="minorHAnsi"/>
          <w:b/>
          <w:sz w:val="24"/>
          <w:szCs w:val="20"/>
          <w:u w:val="single"/>
          <w:lang w:eastAsia="fr-BE"/>
        </w:rPr>
        <w:t>Visibility requirements for emergency support actions under the Emergency Support Instrument</w:t>
      </w:r>
    </w:p>
    <w:p w14:paraId="6ABAC4D0" w14:textId="77777777" w:rsidR="00E3473E" w:rsidRPr="00662581" w:rsidRDefault="00E3473E" w:rsidP="00E3473E">
      <w:pPr>
        <w:widowControl w:val="0"/>
        <w:autoSpaceDE w:val="0"/>
        <w:autoSpaceDN w:val="0"/>
        <w:spacing w:after="0"/>
        <w:rPr>
          <w:rFonts w:cstheme="minorHAnsi"/>
          <w:b/>
        </w:rPr>
      </w:pPr>
    </w:p>
    <w:p w14:paraId="7EC56E76" w14:textId="77777777" w:rsidR="00662581" w:rsidRPr="00662581" w:rsidRDefault="00662581" w:rsidP="00662581">
      <w:pPr>
        <w:widowControl w:val="0"/>
        <w:autoSpaceDE w:val="0"/>
        <w:autoSpaceDN w:val="0"/>
        <w:spacing w:after="0"/>
        <w:jc w:val="both"/>
        <w:rPr>
          <w:rFonts w:eastAsia="Calibri" w:cstheme="minorHAnsi"/>
          <w:sz w:val="24"/>
          <w:szCs w:val="24"/>
        </w:rPr>
      </w:pPr>
      <w:r w:rsidRPr="00662581">
        <w:rPr>
          <w:rFonts w:eastAsia="Calibri" w:cstheme="minorHAnsi"/>
          <w:sz w:val="24"/>
          <w:szCs w:val="24"/>
        </w:rPr>
        <w:t xml:space="preserve">Effective visibility and communication is crucial to display and stress the EU nature of the funding awarded as emergency support. Appropriate contractual stipulations will therefore be included in any agreements to be signed by the Commission under the Financing Decision of 24 April 2020. Those stipulations will either include or refer to the following provisions so as to make them binding on the grant beneficiaries. Where transport is arranged for Member States through the broker, and therefore no grant agreement is signed, Member States must nonetheless implement the following visibility actions, to support public awareness of the Emergency Support Instrument and the use of the EU Budget. When the broker is used, the Commission may use EU branding in relation to the transport operations (e.g. EU emblems on planes, or other transport equipment). </w:t>
      </w:r>
    </w:p>
    <w:p w14:paraId="772B90C3" w14:textId="77777777" w:rsidR="00662581" w:rsidRPr="00662581" w:rsidRDefault="00662581" w:rsidP="00662581">
      <w:pPr>
        <w:widowControl w:val="0"/>
        <w:autoSpaceDE w:val="0"/>
        <w:autoSpaceDN w:val="0"/>
        <w:spacing w:after="0"/>
        <w:jc w:val="both"/>
        <w:rPr>
          <w:rFonts w:eastAsia="Calibri" w:cstheme="minorHAnsi"/>
          <w:sz w:val="24"/>
          <w:szCs w:val="24"/>
        </w:rPr>
      </w:pPr>
    </w:p>
    <w:p w14:paraId="5D5D7842" w14:textId="77777777" w:rsidR="00662581" w:rsidRPr="00662581" w:rsidRDefault="00662581" w:rsidP="00662581">
      <w:pPr>
        <w:widowControl w:val="0"/>
        <w:autoSpaceDE w:val="0"/>
        <w:autoSpaceDN w:val="0"/>
        <w:spacing w:after="0"/>
        <w:jc w:val="both"/>
        <w:rPr>
          <w:rFonts w:eastAsia="Calibri" w:cstheme="minorHAnsi"/>
          <w:sz w:val="24"/>
          <w:szCs w:val="24"/>
        </w:rPr>
      </w:pPr>
      <w:r w:rsidRPr="00662581">
        <w:rPr>
          <w:rFonts w:eastAsia="Calibri" w:cstheme="minorHAnsi"/>
          <w:sz w:val="24"/>
          <w:szCs w:val="24"/>
        </w:rPr>
        <w:t>Communication and visibility for emergency support actions under the Emergency Support Instrument (ESI) supporting the transport of cargo, transfer of patients and transport of medical personnel and teams aims to:</w:t>
      </w:r>
    </w:p>
    <w:p w14:paraId="65DB59B6" w14:textId="77777777" w:rsidR="00662581" w:rsidRPr="00662581" w:rsidRDefault="00662581" w:rsidP="00662581">
      <w:pPr>
        <w:widowControl w:val="0"/>
        <w:autoSpaceDE w:val="0"/>
        <w:autoSpaceDN w:val="0"/>
        <w:spacing w:after="0"/>
        <w:jc w:val="both"/>
        <w:rPr>
          <w:rFonts w:eastAsia="Calibri" w:cstheme="minorHAnsi"/>
          <w:sz w:val="24"/>
          <w:szCs w:val="24"/>
        </w:rPr>
      </w:pPr>
    </w:p>
    <w:p w14:paraId="2B0D7DE0" w14:textId="77777777" w:rsidR="00662581" w:rsidRPr="00662581" w:rsidRDefault="00662581" w:rsidP="00662581">
      <w:pPr>
        <w:widowControl w:val="0"/>
        <w:numPr>
          <w:ilvl w:val="0"/>
          <w:numId w:val="4"/>
        </w:numPr>
        <w:autoSpaceDE w:val="0"/>
        <w:autoSpaceDN w:val="0"/>
        <w:spacing w:after="0" w:line="240" w:lineRule="auto"/>
        <w:jc w:val="both"/>
        <w:rPr>
          <w:rFonts w:eastAsia="Calibri" w:cstheme="minorHAnsi"/>
          <w:sz w:val="24"/>
          <w:szCs w:val="24"/>
        </w:rPr>
      </w:pPr>
      <w:r w:rsidRPr="00662581">
        <w:rPr>
          <w:rFonts w:eastAsia="Calibri" w:cstheme="minorHAnsi"/>
          <w:sz w:val="24"/>
          <w:szCs w:val="24"/>
        </w:rPr>
        <w:t>ensure that the public is aware of how the EU is helping;</w:t>
      </w:r>
    </w:p>
    <w:p w14:paraId="3FA2BD49" w14:textId="77777777" w:rsidR="00662581" w:rsidRPr="00662581" w:rsidRDefault="00662581" w:rsidP="00662581">
      <w:pPr>
        <w:widowControl w:val="0"/>
        <w:autoSpaceDE w:val="0"/>
        <w:autoSpaceDN w:val="0"/>
        <w:spacing w:after="0"/>
        <w:jc w:val="both"/>
        <w:rPr>
          <w:rFonts w:eastAsia="Calibri" w:cstheme="minorHAnsi"/>
          <w:sz w:val="24"/>
          <w:szCs w:val="24"/>
        </w:rPr>
      </w:pPr>
    </w:p>
    <w:p w14:paraId="61447B39" w14:textId="77777777" w:rsidR="00662581" w:rsidRPr="00662581" w:rsidRDefault="00662581" w:rsidP="00662581">
      <w:pPr>
        <w:widowControl w:val="0"/>
        <w:numPr>
          <w:ilvl w:val="0"/>
          <w:numId w:val="4"/>
        </w:numPr>
        <w:autoSpaceDE w:val="0"/>
        <w:autoSpaceDN w:val="0"/>
        <w:spacing w:after="0" w:line="240" w:lineRule="auto"/>
        <w:jc w:val="both"/>
        <w:rPr>
          <w:rFonts w:eastAsia="Calibri" w:cstheme="minorHAnsi"/>
          <w:sz w:val="24"/>
          <w:szCs w:val="24"/>
        </w:rPr>
      </w:pPr>
      <w:r w:rsidRPr="00662581">
        <w:rPr>
          <w:rFonts w:eastAsia="Calibri" w:cstheme="minorHAnsi"/>
          <w:sz w:val="24"/>
          <w:szCs w:val="24"/>
        </w:rPr>
        <w:t>provide accountability as to where the funding is going to; and</w:t>
      </w:r>
    </w:p>
    <w:p w14:paraId="1B383484" w14:textId="77777777" w:rsidR="00662581" w:rsidRPr="00662581" w:rsidRDefault="00662581" w:rsidP="00662581">
      <w:pPr>
        <w:widowControl w:val="0"/>
        <w:autoSpaceDE w:val="0"/>
        <w:autoSpaceDN w:val="0"/>
        <w:spacing w:after="0"/>
        <w:jc w:val="both"/>
        <w:rPr>
          <w:rFonts w:eastAsia="Calibri" w:cstheme="minorHAnsi"/>
          <w:sz w:val="24"/>
          <w:szCs w:val="24"/>
        </w:rPr>
      </w:pPr>
    </w:p>
    <w:p w14:paraId="56437AA0" w14:textId="77777777" w:rsidR="00662581" w:rsidRPr="00662581" w:rsidRDefault="00662581" w:rsidP="00662581">
      <w:pPr>
        <w:widowControl w:val="0"/>
        <w:numPr>
          <w:ilvl w:val="0"/>
          <w:numId w:val="4"/>
        </w:numPr>
        <w:autoSpaceDE w:val="0"/>
        <w:autoSpaceDN w:val="0"/>
        <w:spacing w:after="0" w:line="240" w:lineRule="auto"/>
        <w:jc w:val="both"/>
        <w:rPr>
          <w:rFonts w:eastAsia="Calibri" w:cstheme="minorHAnsi"/>
          <w:sz w:val="24"/>
          <w:szCs w:val="24"/>
        </w:rPr>
      </w:pPr>
      <w:r w:rsidRPr="00662581">
        <w:rPr>
          <w:rFonts w:eastAsia="Calibri" w:cstheme="minorHAnsi"/>
          <w:sz w:val="24"/>
          <w:szCs w:val="24"/>
        </w:rPr>
        <w:t>foster continued strong support for the EU’s coordinated response to COVID-19 among key stakeholders and the general public.</w:t>
      </w:r>
    </w:p>
    <w:p w14:paraId="75C441AF" w14:textId="77777777" w:rsidR="00662581" w:rsidRPr="00662581" w:rsidRDefault="00662581" w:rsidP="00662581">
      <w:pPr>
        <w:ind w:left="720"/>
        <w:contextualSpacing/>
        <w:jc w:val="both"/>
        <w:rPr>
          <w:rFonts w:eastAsia="Times New Roman" w:cstheme="minorHAnsi"/>
          <w:sz w:val="24"/>
          <w:szCs w:val="24"/>
          <w:lang w:eastAsia="fr-BE"/>
        </w:rPr>
      </w:pPr>
    </w:p>
    <w:p w14:paraId="0518D68E" w14:textId="77777777" w:rsidR="00662581" w:rsidRPr="00662581" w:rsidRDefault="00662581" w:rsidP="00662581">
      <w:pPr>
        <w:widowControl w:val="0"/>
        <w:autoSpaceDE w:val="0"/>
        <w:autoSpaceDN w:val="0"/>
        <w:spacing w:after="0"/>
        <w:jc w:val="both"/>
        <w:rPr>
          <w:rFonts w:eastAsia="Calibri" w:cstheme="minorHAnsi"/>
          <w:b/>
          <w:sz w:val="24"/>
          <w:szCs w:val="24"/>
        </w:rPr>
      </w:pPr>
      <w:r w:rsidRPr="00662581">
        <w:rPr>
          <w:rFonts w:eastAsia="Calibri" w:cstheme="minorHAnsi"/>
          <w:sz w:val="24"/>
          <w:szCs w:val="24"/>
        </w:rPr>
        <w:t xml:space="preserve">For communication to be effective, it must be undertaken in close cooperation between the entity responsible for the operation and the EU’s Civil Protection and Humanitarian Aid Operations department (henceforth, for the purposes of this document, DG ECHO). This entity will also ensure throughout their communication that they grant visibility to the EU in both written and visual communication. </w:t>
      </w:r>
    </w:p>
    <w:p w14:paraId="24EBC25B" w14:textId="77777777" w:rsidR="00662581" w:rsidRPr="00662581" w:rsidRDefault="00662581" w:rsidP="00662581">
      <w:pPr>
        <w:widowControl w:val="0"/>
        <w:autoSpaceDE w:val="0"/>
        <w:autoSpaceDN w:val="0"/>
        <w:spacing w:after="0"/>
        <w:jc w:val="both"/>
        <w:rPr>
          <w:rFonts w:eastAsia="Calibri" w:cstheme="minorHAnsi"/>
          <w:b/>
          <w:sz w:val="24"/>
          <w:szCs w:val="24"/>
        </w:rPr>
      </w:pPr>
    </w:p>
    <w:p w14:paraId="038BDC74" w14:textId="77777777" w:rsidR="00662581" w:rsidRPr="00662581" w:rsidRDefault="00662581" w:rsidP="00662581">
      <w:pPr>
        <w:widowControl w:val="0"/>
        <w:autoSpaceDE w:val="0"/>
        <w:autoSpaceDN w:val="0"/>
        <w:spacing w:after="0"/>
        <w:jc w:val="both"/>
        <w:rPr>
          <w:rFonts w:eastAsia="Calibri" w:cstheme="minorHAnsi"/>
          <w:b/>
          <w:sz w:val="24"/>
          <w:szCs w:val="24"/>
        </w:rPr>
      </w:pPr>
      <w:r w:rsidRPr="00662581">
        <w:rPr>
          <w:rFonts w:eastAsia="Calibri" w:cstheme="minorHAnsi"/>
          <w:b/>
          <w:sz w:val="24"/>
          <w:szCs w:val="24"/>
        </w:rPr>
        <w:t>Displaying the European Union emblem</w:t>
      </w:r>
    </w:p>
    <w:p w14:paraId="2794F4E1" w14:textId="77777777" w:rsidR="00662581" w:rsidRPr="00662581" w:rsidRDefault="00662581" w:rsidP="00662581">
      <w:pPr>
        <w:widowControl w:val="0"/>
        <w:autoSpaceDE w:val="0"/>
        <w:autoSpaceDN w:val="0"/>
        <w:spacing w:after="0"/>
        <w:jc w:val="both"/>
        <w:rPr>
          <w:rFonts w:eastAsia="Calibri" w:cstheme="minorHAnsi"/>
          <w:sz w:val="24"/>
          <w:szCs w:val="24"/>
        </w:rPr>
      </w:pPr>
      <w:r w:rsidRPr="00662581">
        <w:rPr>
          <w:rFonts w:eastAsia="Calibri" w:cstheme="minorHAnsi"/>
          <w:sz w:val="24"/>
          <w:szCs w:val="24"/>
        </w:rPr>
        <w:t>Grant beneficiaries will ensure appropriate public awareness of interventions funded by the EU by consistently using:</w:t>
      </w:r>
    </w:p>
    <w:p w14:paraId="1883320F" w14:textId="77777777" w:rsidR="00662581" w:rsidRPr="00662581" w:rsidRDefault="00662581" w:rsidP="00662581">
      <w:pPr>
        <w:widowControl w:val="0"/>
        <w:numPr>
          <w:ilvl w:val="0"/>
          <w:numId w:val="7"/>
        </w:numPr>
        <w:autoSpaceDE w:val="0"/>
        <w:autoSpaceDN w:val="0"/>
        <w:spacing w:after="0" w:line="240" w:lineRule="auto"/>
        <w:jc w:val="both"/>
        <w:rPr>
          <w:rFonts w:eastAsia="Calibri" w:cstheme="minorHAnsi"/>
          <w:sz w:val="24"/>
          <w:szCs w:val="24"/>
          <w:lang w:val="en-IE"/>
        </w:rPr>
      </w:pPr>
      <w:r w:rsidRPr="00662581">
        <w:rPr>
          <w:rFonts w:eastAsia="Calibri" w:cstheme="minorHAnsi"/>
          <w:sz w:val="24"/>
          <w:szCs w:val="24"/>
          <w:lang w:val="en-IE"/>
        </w:rPr>
        <w:t>the European flag (EU emblem) in combination with</w:t>
      </w:r>
    </w:p>
    <w:p w14:paraId="7C242683" w14:textId="77777777" w:rsidR="00662581" w:rsidRPr="00662581" w:rsidRDefault="00662581" w:rsidP="00662581">
      <w:pPr>
        <w:widowControl w:val="0"/>
        <w:numPr>
          <w:ilvl w:val="0"/>
          <w:numId w:val="7"/>
        </w:numPr>
        <w:autoSpaceDE w:val="0"/>
        <w:autoSpaceDN w:val="0"/>
        <w:spacing w:after="0" w:line="240" w:lineRule="auto"/>
        <w:jc w:val="both"/>
        <w:rPr>
          <w:rFonts w:eastAsia="Calibri" w:cstheme="minorHAnsi"/>
          <w:sz w:val="24"/>
          <w:szCs w:val="24"/>
          <w:lang w:val="en-IE"/>
        </w:rPr>
      </w:pPr>
      <w:r w:rsidRPr="00662581">
        <w:rPr>
          <w:rFonts w:eastAsia="Calibri" w:cstheme="minorHAnsi"/>
          <w:sz w:val="24"/>
          <w:szCs w:val="24"/>
          <w:lang w:val="en-IE"/>
        </w:rPr>
        <w:t>the name of our organisation “European Union” or the funding statement “Funded by the European Union” or “Co-funded by the European Union” (translated into local languages, where appropriate):</w:t>
      </w:r>
    </w:p>
    <w:p w14:paraId="11E67138" w14:textId="77777777" w:rsidR="00662581" w:rsidRPr="00662581" w:rsidRDefault="00662581" w:rsidP="00662581">
      <w:pPr>
        <w:widowControl w:val="0"/>
        <w:autoSpaceDE w:val="0"/>
        <w:autoSpaceDN w:val="0"/>
        <w:spacing w:after="0"/>
        <w:jc w:val="both"/>
        <w:rPr>
          <w:rFonts w:eastAsia="Times New Roman" w:cstheme="minorHAnsi"/>
          <w:sz w:val="24"/>
          <w:szCs w:val="24"/>
          <w:lang w:val="en-IE" w:eastAsia="fr-BE"/>
        </w:rPr>
      </w:pPr>
      <w:r w:rsidRPr="00662581">
        <w:rPr>
          <w:rFonts w:eastAsia="Calibri" w:cstheme="minorHAnsi"/>
          <w:sz w:val="24"/>
          <w:szCs w:val="24"/>
        </w:rPr>
        <w:t xml:space="preserve"> </w:t>
      </w:r>
      <w:r w:rsidRPr="00662581">
        <w:rPr>
          <w:rFonts w:eastAsia="Times New Roman" w:cstheme="minorHAnsi"/>
          <w:sz w:val="24"/>
          <w:szCs w:val="24"/>
          <w:lang w:val="en-IE" w:eastAsia="fr-BE"/>
        </w:rPr>
        <w:t xml:space="preserve"> </w:t>
      </w:r>
    </w:p>
    <w:p w14:paraId="50922E1C" w14:textId="77777777" w:rsidR="00662581" w:rsidRPr="00662581" w:rsidRDefault="00662581" w:rsidP="00662581">
      <w:pPr>
        <w:widowControl w:val="0"/>
        <w:autoSpaceDE w:val="0"/>
        <w:autoSpaceDN w:val="0"/>
        <w:spacing w:after="0"/>
        <w:jc w:val="both"/>
        <w:rPr>
          <w:rFonts w:eastAsia="Times New Roman" w:cstheme="minorHAnsi"/>
          <w:sz w:val="24"/>
          <w:szCs w:val="24"/>
          <w:lang w:val="en-IE" w:eastAsia="fr-BE"/>
        </w:rPr>
      </w:pPr>
    </w:p>
    <w:p w14:paraId="12FFCDED" w14:textId="77777777" w:rsidR="00662581" w:rsidRPr="00662581" w:rsidRDefault="00662581" w:rsidP="00662581">
      <w:pPr>
        <w:widowControl w:val="0"/>
        <w:autoSpaceDE w:val="0"/>
        <w:autoSpaceDN w:val="0"/>
        <w:spacing w:after="0"/>
        <w:jc w:val="both"/>
        <w:rPr>
          <w:rFonts w:eastAsia="Times New Roman" w:cstheme="minorHAnsi"/>
          <w:sz w:val="24"/>
          <w:szCs w:val="24"/>
          <w:lang w:val="en-IE" w:eastAsia="fr-BE"/>
        </w:rPr>
      </w:pPr>
    </w:p>
    <w:p w14:paraId="7A8BCA32" w14:textId="77777777" w:rsidR="00662581" w:rsidRPr="00662581" w:rsidRDefault="00662581" w:rsidP="00662581">
      <w:pPr>
        <w:widowControl w:val="0"/>
        <w:autoSpaceDE w:val="0"/>
        <w:autoSpaceDN w:val="0"/>
        <w:spacing w:after="0"/>
        <w:jc w:val="both"/>
        <w:rPr>
          <w:rFonts w:eastAsia="Times New Roman" w:cstheme="minorHAnsi"/>
          <w:sz w:val="24"/>
          <w:szCs w:val="24"/>
          <w:lang w:val="en-IE" w:eastAsia="fr-BE"/>
        </w:rPr>
      </w:pPr>
    </w:p>
    <w:p w14:paraId="31F6ABD2" w14:textId="77777777" w:rsidR="00662581" w:rsidRPr="00662581" w:rsidRDefault="00662581" w:rsidP="00662581">
      <w:pPr>
        <w:widowControl w:val="0"/>
        <w:autoSpaceDE w:val="0"/>
        <w:autoSpaceDN w:val="0"/>
        <w:spacing w:after="0"/>
        <w:jc w:val="both"/>
        <w:rPr>
          <w:rFonts w:eastAsia="Times New Roman" w:cstheme="minorHAnsi"/>
          <w:b/>
          <w:sz w:val="24"/>
          <w:szCs w:val="24"/>
          <w:lang w:val="en-IE" w:eastAsia="fr-BE"/>
        </w:rPr>
      </w:pPr>
      <w:r w:rsidRPr="00662581">
        <w:rPr>
          <w:rFonts w:eastAsia="Times New Roman" w:cstheme="minorHAnsi"/>
          <w:b/>
          <w:sz w:val="24"/>
          <w:szCs w:val="24"/>
          <w:lang w:val="en-IE" w:eastAsia="fr-BE"/>
        </w:rPr>
        <w:lastRenderedPageBreak/>
        <w:t xml:space="preserve">Funded by the European Union </w:t>
      </w:r>
    </w:p>
    <w:p w14:paraId="5F2A53E8" w14:textId="77777777" w:rsidR="00662581" w:rsidRPr="00662581" w:rsidRDefault="00662581" w:rsidP="00662581">
      <w:pPr>
        <w:widowControl w:val="0"/>
        <w:autoSpaceDE w:val="0"/>
        <w:autoSpaceDN w:val="0"/>
        <w:spacing w:after="0" w:line="240" w:lineRule="auto"/>
        <w:jc w:val="both"/>
        <w:rPr>
          <w:rFonts w:eastAsia="Calibri" w:cstheme="minorHAnsi"/>
          <w:b/>
          <w:sz w:val="32"/>
          <w:szCs w:val="24"/>
          <w:lang w:val="en-IE"/>
        </w:rPr>
      </w:pPr>
      <w:r w:rsidRPr="00662581">
        <w:rPr>
          <w:rFonts w:eastAsia="Calibri" w:cstheme="minorHAnsi"/>
          <w:b/>
          <w:noProof/>
          <w:sz w:val="32"/>
          <w:szCs w:val="24"/>
          <w:lang w:val="es-ES" w:eastAsia="es-ES"/>
        </w:rPr>
        <w:drawing>
          <wp:anchor distT="0" distB="0" distL="114300" distR="114300" simplePos="0" relativeHeight="251657216" behindDoc="0" locked="0" layoutInCell="1" allowOverlap="1" wp14:anchorId="04268951" wp14:editId="556EA531">
            <wp:simplePos x="0" y="0"/>
            <wp:positionH relativeFrom="column">
              <wp:posOffset>2346960</wp:posOffset>
            </wp:positionH>
            <wp:positionV relativeFrom="paragraph">
              <wp:posOffset>100965</wp:posOffset>
            </wp:positionV>
            <wp:extent cx="4438800" cy="932400"/>
            <wp:effectExtent l="0" t="0" r="0" b="1270"/>
            <wp:wrapSquare wrapText="bothSides"/>
            <wp:docPr id="12" name="Picture 12" descr="C:\Users\gillmti\AppData\Local\Temp\1\7zE839C895F\EN-Funded by the EU PO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llmti\AppData\Local\Temp\1\7zE839C895F\EN-Funded by the EU P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8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2581">
        <w:rPr>
          <w:rFonts w:eastAsia="Calibri" w:cstheme="minorHAnsi"/>
          <w:b/>
          <w:noProof/>
          <w:sz w:val="32"/>
          <w:szCs w:val="24"/>
          <w:lang w:val="es-ES" w:eastAsia="es-ES"/>
        </w:rPr>
        <w:drawing>
          <wp:inline distT="0" distB="0" distL="0" distR="0" wp14:anchorId="10C42E8E" wp14:editId="513ACAB0">
            <wp:extent cx="1533600" cy="1551600"/>
            <wp:effectExtent l="0" t="0" r="0" b="0"/>
            <wp:docPr id="10" name="Picture 10" descr="C:\Users\gillmti\AppData\Local\Temp\1\7zE0F60CA6F\EN V Funded by the EU PO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llmti\AppData\Local\Temp\1\7zE0F60CA6F\EN V Funded by the EU PO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600" cy="1551600"/>
                    </a:xfrm>
                    <a:prstGeom prst="rect">
                      <a:avLst/>
                    </a:prstGeom>
                    <a:noFill/>
                    <a:ln>
                      <a:noFill/>
                    </a:ln>
                  </pic:spPr>
                </pic:pic>
              </a:graphicData>
            </a:graphic>
          </wp:inline>
        </w:drawing>
      </w:r>
    </w:p>
    <w:p w14:paraId="75E1C318" w14:textId="77777777" w:rsidR="00662581" w:rsidRPr="00662581" w:rsidRDefault="00662581" w:rsidP="00662581">
      <w:pPr>
        <w:widowControl w:val="0"/>
        <w:autoSpaceDE w:val="0"/>
        <w:autoSpaceDN w:val="0"/>
        <w:spacing w:after="0" w:line="240" w:lineRule="auto"/>
        <w:jc w:val="both"/>
        <w:rPr>
          <w:rFonts w:eastAsia="Calibri" w:cstheme="minorHAnsi"/>
          <w:b/>
          <w:sz w:val="32"/>
          <w:szCs w:val="24"/>
          <w:lang w:val="en-IE"/>
        </w:rPr>
      </w:pPr>
    </w:p>
    <w:p w14:paraId="71066B6C" w14:textId="77777777" w:rsidR="00662581" w:rsidRPr="00662581" w:rsidRDefault="00662581" w:rsidP="00662581">
      <w:pPr>
        <w:widowControl w:val="0"/>
        <w:autoSpaceDE w:val="0"/>
        <w:autoSpaceDN w:val="0"/>
        <w:spacing w:after="0"/>
        <w:jc w:val="both"/>
        <w:rPr>
          <w:rFonts w:eastAsia="Times New Roman" w:cstheme="minorHAnsi"/>
          <w:b/>
          <w:sz w:val="24"/>
          <w:szCs w:val="24"/>
          <w:lang w:val="en-IE" w:eastAsia="fr-BE"/>
        </w:rPr>
      </w:pPr>
      <w:r w:rsidRPr="00662581">
        <w:rPr>
          <w:rFonts w:eastAsia="Times New Roman" w:cstheme="minorHAnsi"/>
          <w:b/>
          <w:sz w:val="24"/>
          <w:szCs w:val="24"/>
          <w:lang w:val="en-IE" w:eastAsia="fr-BE"/>
        </w:rPr>
        <w:t xml:space="preserve">Co-funded by the European Union </w:t>
      </w:r>
    </w:p>
    <w:p w14:paraId="1E540A3E" w14:textId="77777777" w:rsidR="00662581" w:rsidRPr="00662581" w:rsidRDefault="00662581" w:rsidP="00662581">
      <w:pPr>
        <w:widowControl w:val="0"/>
        <w:autoSpaceDE w:val="0"/>
        <w:autoSpaceDN w:val="0"/>
        <w:spacing w:after="0" w:line="240" w:lineRule="auto"/>
        <w:jc w:val="both"/>
        <w:rPr>
          <w:rFonts w:eastAsia="Calibri" w:cstheme="minorHAnsi"/>
          <w:b/>
          <w:sz w:val="32"/>
          <w:szCs w:val="24"/>
          <w:lang w:val="en-IE"/>
        </w:rPr>
      </w:pPr>
      <w:r w:rsidRPr="00662581">
        <w:rPr>
          <w:rFonts w:eastAsia="Calibri" w:cstheme="minorHAnsi"/>
          <w:b/>
          <w:noProof/>
          <w:sz w:val="32"/>
          <w:szCs w:val="24"/>
          <w:lang w:val="es-ES" w:eastAsia="es-ES"/>
        </w:rPr>
        <w:drawing>
          <wp:anchor distT="0" distB="0" distL="114300" distR="114300" simplePos="0" relativeHeight="251660288" behindDoc="1" locked="0" layoutInCell="1" allowOverlap="1" wp14:anchorId="577E9841" wp14:editId="2EA3D90B">
            <wp:simplePos x="0" y="0"/>
            <wp:positionH relativeFrom="column">
              <wp:posOffset>2396793</wp:posOffset>
            </wp:positionH>
            <wp:positionV relativeFrom="paragraph">
              <wp:posOffset>98480</wp:posOffset>
            </wp:positionV>
            <wp:extent cx="3531235" cy="932180"/>
            <wp:effectExtent l="0" t="0" r="0" b="0"/>
            <wp:wrapTight wrapText="bothSides">
              <wp:wrapPolygon edited="0">
                <wp:start x="0" y="0"/>
                <wp:lineTo x="0" y="21188"/>
                <wp:lineTo x="21441" y="21188"/>
                <wp:lineTo x="21441" y="0"/>
                <wp:lineTo x="0" y="0"/>
              </wp:wrapPolygon>
            </wp:wrapTight>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Co-funded by EU_P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31235" cy="932180"/>
                    </a:xfrm>
                    <a:prstGeom prst="rect">
                      <a:avLst/>
                    </a:prstGeom>
                  </pic:spPr>
                </pic:pic>
              </a:graphicData>
            </a:graphic>
          </wp:anchor>
        </w:drawing>
      </w:r>
      <w:r w:rsidRPr="00662581">
        <w:rPr>
          <w:rFonts w:eastAsia="Calibri" w:cstheme="minorHAnsi"/>
          <w:b/>
          <w:noProof/>
          <w:sz w:val="32"/>
          <w:szCs w:val="24"/>
          <w:lang w:val="es-ES" w:eastAsia="es-ES"/>
        </w:rPr>
        <w:drawing>
          <wp:inline distT="0" distB="0" distL="0" distR="0" wp14:anchorId="5ECA5642" wp14:editId="135C04F6">
            <wp:extent cx="1494000" cy="1551600"/>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Co-funded by EU_POS_v.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4000" cy="1551600"/>
                    </a:xfrm>
                    <a:prstGeom prst="rect">
                      <a:avLst/>
                    </a:prstGeom>
                  </pic:spPr>
                </pic:pic>
              </a:graphicData>
            </a:graphic>
          </wp:inline>
        </w:drawing>
      </w:r>
    </w:p>
    <w:p w14:paraId="1919B7AE" w14:textId="77777777" w:rsidR="00662581" w:rsidRPr="00662581" w:rsidRDefault="00662581" w:rsidP="00662581">
      <w:pPr>
        <w:widowControl w:val="0"/>
        <w:autoSpaceDE w:val="0"/>
        <w:autoSpaceDN w:val="0"/>
        <w:spacing w:after="0"/>
        <w:jc w:val="both"/>
        <w:rPr>
          <w:rFonts w:eastAsia="Calibri" w:cstheme="minorHAnsi"/>
          <w:sz w:val="24"/>
          <w:szCs w:val="24"/>
        </w:rPr>
      </w:pPr>
      <w:r w:rsidRPr="00662581">
        <w:rPr>
          <w:rFonts w:eastAsia="Calibri" w:cstheme="minorHAnsi"/>
          <w:sz w:val="24"/>
          <w:szCs w:val="24"/>
        </w:rPr>
        <w:t xml:space="preserve">The EU emblem with the accompanying text can be accessed via the following link: </w:t>
      </w:r>
      <w:hyperlink r:id="rId14" w:history="1">
        <w:r w:rsidRPr="00662581">
          <w:rPr>
            <w:rFonts w:eastAsia="Times New Roman" w:cstheme="minorHAnsi"/>
            <w:color w:val="0563C1"/>
            <w:sz w:val="24"/>
            <w:szCs w:val="24"/>
            <w:u w:val="single"/>
            <w:lang w:val="en-IE" w:eastAsia="fr-BE"/>
          </w:rPr>
          <w:t>https://www.dgecho-partners-helpdesk.eu/visibility/visual-identity-official-logo/visual-identity-official-logo-civil-protection-operations-2021</w:t>
        </w:r>
      </w:hyperlink>
    </w:p>
    <w:p w14:paraId="0AA848CF" w14:textId="77777777" w:rsidR="00662581" w:rsidRPr="00662581" w:rsidRDefault="00662581" w:rsidP="00662581">
      <w:pPr>
        <w:widowControl w:val="0"/>
        <w:autoSpaceDE w:val="0"/>
        <w:autoSpaceDN w:val="0"/>
        <w:spacing w:after="0"/>
        <w:jc w:val="both"/>
        <w:rPr>
          <w:rFonts w:eastAsia="Calibri" w:cstheme="minorHAnsi"/>
          <w:sz w:val="24"/>
          <w:szCs w:val="24"/>
        </w:rPr>
      </w:pPr>
    </w:p>
    <w:p w14:paraId="74FDE252" w14:textId="77777777" w:rsidR="00662581" w:rsidRPr="00662581" w:rsidRDefault="00662581" w:rsidP="00662581">
      <w:pPr>
        <w:widowControl w:val="0"/>
        <w:autoSpaceDE w:val="0"/>
        <w:autoSpaceDN w:val="0"/>
        <w:spacing w:after="0"/>
        <w:jc w:val="both"/>
        <w:rPr>
          <w:rFonts w:eastAsia="Calibri" w:cstheme="minorHAnsi"/>
          <w:sz w:val="24"/>
          <w:szCs w:val="24"/>
        </w:rPr>
      </w:pPr>
      <w:r w:rsidRPr="00662581">
        <w:rPr>
          <w:rFonts w:eastAsia="Calibri" w:cstheme="minorHAnsi"/>
          <w:sz w:val="24"/>
          <w:szCs w:val="24"/>
        </w:rPr>
        <w:t xml:space="preserve">Whenever the EU funding decision / agreement to engage the transport broker is communicated to the entity responsible for the operation </w:t>
      </w:r>
      <w:r w:rsidRPr="00662581">
        <w:rPr>
          <w:rFonts w:eastAsia="Calibri" w:cstheme="minorHAnsi"/>
          <w:sz w:val="24"/>
          <w:szCs w:val="24"/>
          <w:u w:val="single"/>
        </w:rPr>
        <w:t>before</w:t>
      </w:r>
      <w:r w:rsidRPr="00662581">
        <w:rPr>
          <w:rFonts w:eastAsia="Calibri" w:cstheme="minorHAnsi"/>
          <w:sz w:val="24"/>
          <w:szCs w:val="24"/>
        </w:rPr>
        <w:t xml:space="preserve"> the operation takes place, the EU emblem must be maintained, for example:</w:t>
      </w:r>
    </w:p>
    <w:p w14:paraId="4AE05BAD" w14:textId="77777777" w:rsidR="00662581" w:rsidRPr="00662581" w:rsidRDefault="00662581" w:rsidP="00662581">
      <w:pPr>
        <w:widowControl w:val="0"/>
        <w:autoSpaceDE w:val="0"/>
        <w:autoSpaceDN w:val="0"/>
        <w:spacing w:after="0"/>
        <w:jc w:val="both"/>
        <w:rPr>
          <w:rFonts w:eastAsia="Calibri" w:cstheme="minorHAnsi"/>
          <w:sz w:val="24"/>
          <w:szCs w:val="24"/>
        </w:rPr>
      </w:pPr>
    </w:p>
    <w:p w14:paraId="1C29C74E" w14:textId="77777777" w:rsidR="00662581" w:rsidRPr="00662581" w:rsidRDefault="00662581" w:rsidP="00662581">
      <w:pPr>
        <w:widowControl w:val="0"/>
        <w:numPr>
          <w:ilvl w:val="0"/>
          <w:numId w:val="5"/>
        </w:numPr>
        <w:autoSpaceDE w:val="0"/>
        <w:autoSpaceDN w:val="0"/>
        <w:spacing w:after="0" w:line="240" w:lineRule="auto"/>
        <w:jc w:val="both"/>
        <w:rPr>
          <w:rFonts w:eastAsia="Calibri" w:cstheme="minorHAnsi"/>
          <w:sz w:val="24"/>
          <w:szCs w:val="24"/>
        </w:rPr>
      </w:pPr>
      <w:r w:rsidRPr="00662581">
        <w:rPr>
          <w:rFonts w:eastAsia="Calibri" w:cstheme="minorHAnsi"/>
          <w:sz w:val="24"/>
          <w:szCs w:val="24"/>
        </w:rPr>
        <w:t>Through stickers on the delivered cargo or means of transport (e.g. aeroplane, truck), banners and plaques, clothing items (EU vests, t-shirts, caps worn by involved personnel), EU flags.</w:t>
      </w:r>
    </w:p>
    <w:p w14:paraId="09CFAB72" w14:textId="77777777" w:rsidR="00662581" w:rsidRPr="00662581" w:rsidRDefault="00662581" w:rsidP="00662581">
      <w:pPr>
        <w:widowControl w:val="0"/>
        <w:autoSpaceDE w:val="0"/>
        <w:autoSpaceDN w:val="0"/>
        <w:spacing w:after="0"/>
        <w:jc w:val="both"/>
        <w:rPr>
          <w:rFonts w:eastAsia="Calibri" w:cstheme="minorHAnsi"/>
          <w:b/>
          <w:sz w:val="24"/>
          <w:szCs w:val="24"/>
        </w:rPr>
      </w:pPr>
    </w:p>
    <w:p w14:paraId="7EF0D90D" w14:textId="77777777" w:rsidR="00662581" w:rsidRPr="00662581" w:rsidRDefault="00662581" w:rsidP="00662581">
      <w:pPr>
        <w:widowControl w:val="0"/>
        <w:autoSpaceDE w:val="0"/>
        <w:autoSpaceDN w:val="0"/>
        <w:spacing w:after="0"/>
        <w:jc w:val="both"/>
        <w:rPr>
          <w:rFonts w:eastAsia="Calibri" w:cstheme="minorHAnsi"/>
          <w:b/>
          <w:sz w:val="24"/>
          <w:szCs w:val="24"/>
        </w:rPr>
      </w:pPr>
      <w:r w:rsidRPr="00662581">
        <w:rPr>
          <w:rFonts w:eastAsia="Calibri" w:cstheme="minorHAnsi"/>
          <w:b/>
          <w:sz w:val="24"/>
          <w:szCs w:val="24"/>
        </w:rPr>
        <w:t>Deliverables</w:t>
      </w:r>
    </w:p>
    <w:p w14:paraId="78C3C11A" w14:textId="77777777" w:rsidR="00662581" w:rsidRPr="00662581" w:rsidRDefault="00662581" w:rsidP="00662581">
      <w:pPr>
        <w:widowControl w:val="0"/>
        <w:autoSpaceDE w:val="0"/>
        <w:autoSpaceDN w:val="0"/>
        <w:spacing w:after="0"/>
        <w:jc w:val="both"/>
        <w:rPr>
          <w:rFonts w:eastAsia="Calibri" w:cstheme="minorHAnsi"/>
          <w:sz w:val="24"/>
          <w:szCs w:val="24"/>
        </w:rPr>
      </w:pPr>
      <w:r w:rsidRPr="00662581">
        <w:rPr>
          <w:rFonts w:eastAsia="Calibri" w:cstheme="minorHAnsi"/>
          <w:sz w:val="24"/>
          <w:szCs w:val="24"/>
        </w:rPr>
        <w:t xml:space="preserve">The entity receiving a grant from the European Commission / the services of the transport broker paid for by the Commission will be in charge of the following communication activities. If needed, these activities are to be subcontracted to the cargo service provider or other partners. </w:t>
      </w:r>
      <w:r w:rsidRPr="00662581">
        <w:rPr>
          <w:rFonts w:eastAsia="Times New Roman" w:cstheme="minorHAnsi"/>
          <w:sz w:val="24"/>
          <w:szCs w:val="24"/>
          <w:lang w:val="en-IE" w:eastAsia="fr-BE"/>
        </w:rPr>
        <w:t>Visibility costs are eligible for grants for future operations (i.e. transfer of patients, transport of medical teams and personnel)</w:t>
      </w:r>
      <w:r w:rsidRPr="00662581">
        <w:rPr>
          <w:rFonts w:eastAsia="Calibri" w:cstheme="minorHAnsi"/>
          <w:sz w:val="24"/>
          <w:szCs w:val="24"/>
        </w:rPr>
        <w:t>:</w:t>
      </w:r>
    </w:p>
    <w:p w14:paraId="08D40C8B" w14:textId="77777777" w:rsidR="00662581" w:rsidRPr="00662581" w:rsidRDefault="00662581" w:rsidP="00662581">
      <w:pPr>
        <w:tabs>
          <w:tab w:val="left" w:pos="3134"/>
        </w:tabs>
        <w:jc w:val="both"/>
        <w:rPr>
          <w:rFonts w:eastAsia="Times New Roman" w:cstheme="minorHAnsi"/>
          <w:sz w:val="24"/>
          <w:szCs w:val="24"/>
        </w:rPr>
      </w:pPr>
      <w:r w:rsidRPr="00662581">
        <w:rPr>
          <w:rFonts w:eastAsia="Times New Roman" w:cstheme="minorHAnsi"/>
          <w:sz w:val="24"/>
          <w:szCs w:val="24"/>
        </w:rPr>
        <w:tab/>
      </w:r>
    </w:p>
    <w:p w14:paraId="49F1DAFB" w14:textId="77777777" w:rsidR="00662581" w:rsidRPr="00662581" w:rsidRDefault="00662581" w:rsidP="00662581">
      <w:pPr>
        <w:numPr>
          <w:ilvl w:val="0"/>
          <w:numId w:val="2"/>
        </w:numPr>
        <w:spacing w:after="0" w:line="240" w:lineRule="auto"/>
        <w:jc w:val="both"/>
        <w:rPr>
          <w:rFonts w:eastAsia="Times New Roman" w:cstheme="minorHAnsi"/>
          <w:sz w:val="24"/>
          <w:szCs w:val="24"/>
        </w:rPr>
      </w:pPr>
      <w:r w:rsidRPr="00662581">
        <w:rPr>
          <w:rFonts w:eastAsia="Times New Roman" w:cstheme="minorHAnsi"/>
          <w:sz w:val="24"/>
          <w:szCs w:val="24"/>
        </w:rPr>
        <w:t xml:space="preserve">A series </w:t>
      </w:r>
      <w:r w:rsidRPr="00662581">
        <w:rPr>
          <w:rFonts w:eastAsia="Times New Roman" w:cstheme="minorHAnsi"/>
          <w:b/>
          <w:bCs/>
          <w:sz w:val="24"/>
          <w:szCs w:val="24"/>
        </w:rPr>
        <w:t>of high-resolution photographs, as well as video footage if possible</w:t>
      </w:r>
      <w:r w:rsidRPr="00662581">
        <w:rPr>
          <w:rFonts w:eastAsia="Times New Roman" w:cstheme="minorHAnsi"/>
          <w:sz w:val="24"/>
          <w:szCs w:val="24"/>
        </w:rPr>
        <w:t xml:space="preserve">, of the operations under the Emergency Support Instrument (departure and/or arrival and discharge of the cargo), with a clearly recognisable visual EU branding of the activities: </w:t>
      </w:r>
    </w:p>
    <w:p w14:paraId="5E6AA8A5" w14:textId="77777777" w:rsidR="00662581" w:rsidRPr="00662581" w:rsidRDefault="00662581" w:rsidP="00662581">
      <w:pPr>
        <w:ind w:left="360"/>
        <w:contextualSpacing/>
        <w:jc w:val="both"/>
        <w:rPr>
          <w:rFonts w:eastAsia="Times New Roman" w:cstheme="minorHAnsi"/>
          <w:sz w:val="24"/>
          <w:szCs w:val="24"/>
        </w:rPr>
      </w:pPr>
    </w:p>
    <w:p w14:paraId="3CD4BD80" w14:textId="77777777" w:rsidR="00662581" w:rsidRPr="00662581" w:rsidRDefault="00662581" w:rsidP="00662581">
      <w:pPr>
        <w:ind w:left="360"/>
        <w:contextualSpacing/>
        <w:jc w:val="both"/>
        <w:rPr>
          <w:rFonts w:eastAsia="Times New Roman" w:cstheme="minorHAnsi"/>
          <w:sz w:val="24"/>
          <w:szCs w:val="24"/>
        </w:rPr>
      </w:pPr>
    </w:p>
    <w:p w14:paraId="48769F22" w14:textId="77777777" w:rsidR="00662581" w:rsidRPr="00662581" w:rsidRDefault="00662581" w:rsidP="00662581">
      <w:pPr>
        <w:numPr>
          <w:ilvl w:val="0"/>
          <w:numId w:val="3"/>
        </w:numPr>
        <w:spacing w:after="0" w:line="240" w:lineRule="auto"/>
        <w:jc w:val="both"/>
        <w:rPr>
          <w:rFonts w:eastAsia="Times New Roman" w:cstheme="minorHAnsi"/>
          <w:i/>
          <w:sz w:val="24"/>
          <w:szCs w:val="24"/>
        </w:rPr>
      </w:pPr>
      <w:r w:rsidRPr="00662581">
        <w:rPr>
          <w:rFonts w:eastAsia="Times New Roman" w:cstheme="minorHAnsi"/>
          <w:i/>
          <w:sz w:val="24"/>
          <w:szCs w:val="24"/>
        </w:rPr>
        <w:lastRenderedPageBreak/>
        <w:t>Technical requirements</w:t>
      </w:r>
    </w:p>
    <w:p w14:paraId="09C3A7B5" w14:textId="77777777" w:rsidR="00662581" w:rsidRPr="00662581" w:rsidRDefault="00662581" w:rsidP="00662581">
      <w:pPr>
        <w:spacing w:before="240"/>
        <w:ind w:left="720"/>
        <w:jc w:val="both"/>
        <w:rPr>
          <w:rFonts w:eastAsia="Times New Roman" w:cstheme="minorHAnsi"/>
          <w:sz w:val="24"/>
          <w:szCs w:val="24"/>
        </w:rPr>
      </w:pPr>
      <w:r w:rsidRPr="00662581">
        <w:rPr>
          <w:rFonts w:eastAsia="Times New Roman" w:cstheme="minorHAnsi"/>
          <w:b/>
          <w:sz w:val="24"/>
          <w:szCs w:val="24"/>
        </w:rPr>
        <w:t>Photos</w:t>
      </w:r>
      <w:r w:rsidRPr="00662581">
        <w:rPr>
          <w:rFonts w:eastAsia="Times New Roman" w:cstheme="minorHAnsi"/>
          <w:sz w:val="24"/>
          <w:szCs w:val="24"/>
        </w:rPr>
        <w:t xml:space="preserve"> must be provided in high resolution (300 dpi) and accompanied by brief captions relating to the subject of the picture and an explanatory sheet with background information (date, country, city/region, project, name and role of the person in the photo, if applicable). Only a selection of the best, already edited photos will be sent to the Commission.</w:t>
      </w:r>
    </w:p>
    <w:p w14:paraId="320581C1" w14:textId="77777777" w:rsidR="00662581" w:rsidRPr="00662581" w:rsidRDefault="00662581" w:rsidP="00662581">
      <w:pPr>
        <w:ind w:left="720"/>
        <w:jc w:val="both"/>
        <w:rPr>
          <w:rFonts w:eastAsia="Times New Roman" w:cstheme="minorHAnsi"/>
          <w:sz w:val="24"/>
          <w:szCs w:val="24"/>
        </w:rPr>
      </w:pPr>
      <w:r w:rsidRPr="00662581">
        <w:rPr>
          <w:rFonts w:eastAsia="Times New Roman" w:cstheme="minorHAnsi"/>
          <w:b/>
          <w:sz w:val="24"/>
          <w:szCs w:val="24"/>
        </w:rPr>
        <w:t xml:space="preserve">Video footage </w:t>
      </w:r>
      <w:r w:rsidRPr="00662581">
        <w:rPr>
          <w:rFonts w:eastAsia="Times New Roman" w:cstheme="minorHAnsi"/>
          <w:sz w:val="24"/>
          <w:szCs w:val="24"/>
        </w:rPr>
        <w:t>should ideally include:</w:t>
      </w:r>
    </w:p>
    <w:p w14:paraId="184F8908" w14:textId="77777777" w:rsidR="00662581" w:rsidRPr="00662581" w:rsidRDefault="00662581" w:rsidP="00662581">
      <w:pPr>
        <w:ind w:left="720"/>
        <w:jc w:val="both"/>
        <w:rPr>
          <w:rFonts w:eastAsia="Times New Roman" w:cstheme="minorHAnsi"/>
          <w:sz w:val="24"/>
          <w:szCs w:val="24"/>
        </w:rPr>
      </w:pPr>
      <w:r w:rsidRPr="00662581">
        <w:rPr>
          <w:rFonts w:eastAsia="Times New Roman" w:cstheme="minorHAnsi"/>
          <w:sz w:val="24"/>
          <w:szCs w:val="24"/>
        </w:rPr>
        <w:t>a) Clear broadcast footage in 16:9 aspect ratio that can be easily re-edited into a video. In case of interviews, transcripts in the original language and in English will also be provided.</w:t>
      </w:r>
    </w:p>
    <w:p w14:paraId="3E48A90F" w14:textId="77777777" w:rsidR="00662581" w:rsidRPr="00662581" w:rsidRDefault="00662581" w:rsidP="00662581">
      <w:pPr>
        <w:ind w:left="720"/>
        <w:jc w:val="both"/>
        <w:rPr>
          <w:rFonts w:eastAsia="Times New Roman" w:cstheme="minorHAnsi"/>
          <w:sz w:val="24"/>
          <w:szCs w:val="24"/>
        </w:rPr>
      </w:pPr>
      <w:r w:rsidRPr="00662581">
        <w:rPr>
          <w:rFonts w:eastAsia="Times New Roman" w:cstheme="minorHAnsi"/>
          <w:sz w:val="24"/>
          <w:szCs w:val="24"/>
        </w:rPr>
        <w:t xml:space="preserve">b) Whenever possible, a short (max. 60 seconds), ready-to-use social media video in 1:1 aspect ratio, in English, with English subtitles where applicable, containing comprehensible messages for a non-specialist public, delivered as .mp4 in the standard web resolution (720p). </w:t>
      </w:r>
    </w:p>
    <w:p w14:paraId="048A8449" w14:textId="77777777" w:rsidR="00662581" w:rsidRPr="00662581" w:rsidRDefault="00662581" w:rsidP="00662581">
      <w:pPr>
        <w:ind w:left="720"/>
        <w:jc w:val="both"/>
        <w:rPr>
          <w:rFonts w:eastAsia="Times New Roman" w:cstheme="minorHAnsi"/>
          <w:sz w:val="24"/>
          <w:szCs w:val="24"/>
        </w:rPr>
      </w:pPr>
      <w:r w:rsidRPr="00662581">
        <w:rPr>
          <w:rFonts w:eastAsia="Times New Roman" w:cstheme="minorHAnsi"/>
          <w:sz w:val="24"/>
          <w:szCs w:val="24"/>
        </w:rPr>
        <w:t>Ideally the audio-visual material will be produced up to professional broadcast or publication standards from a conceptual, editorial and technical point of view. The graphic logo “Funded by European Union” must appear at the end of each video.</w:t>
      </w:r>
    </w:p>
    <w:p w14:paraId="5101A435" w14:textId="77777777" w:rsidR="00662581" w:rsidRPr="00662581" w:rsidRDefault="00662581" w:rsidP="00662581">
      <w:pPr>
        <w:ind w:left="720"/>
        <w:contextualSpacing/>
        <w:jc w:val="both"/>
        <w:rPr>
          <w:rFonts w:eastAsia="Times New Roman" w:cstheme="minorHAnsi"/>
          <w:sz w:val="24"/>
          <w:szCs w:val="24"/>
        </w:rPr>
      </w:pPr>
    </w:p>
    <w:p w14:paraId="47056E3A" w14:textId="77777777" w:rsidR="00662581" w:rsidRPr="00662581" w:rsidRDefault="00662581" w:rsidP="00662581">
      <w:pPr>
        <w:numPr>
          <w:ilvl w:val="0"/>
          <w:numId w:val="3"/>
        </w:numPr>
        <w:spacing w:after="240" w:line="240" w:lineRule="auto"/>
        <w:jc w:val="both"/>
        <w:rPr>
          <w:rFonts w:eastAsia="Times New Roman" w:cstheme="minorHAnsi"/>
          <w:i/>
          <w:sz w:val="24"/>
          <w:szCs w:val="24"/>
        </w:rPr>
      </w:pPr>
      <w:r w:rsidRPr="00662581">
        <w:rPr>
          <w:rFonts w:eastAsia="Times New Roman" w:cstheme="minorHAnsi"/>
          <w:i/>
          <w:sz w:val="24"/>
          <w:szCs w:val="24"/>
        </w:rPr>
        <w:t>Timeline</w:t>
      </w:r>
    </w:p>
    <w:p w14:paraId="36629345" w14:textId="77777777" w:rsidR="00662581" w:rsidRPr="00662581" w:rsidRDefault="00662581" w:rsidP="00662581">
      <w:pPr>
        <w:ind w:left="720"/>
        <w:contextualSpacing/>
        <w:jc w:val="both"/>
        <w:rPr>
          <w:rFonts w:eastAsia="Times New Roman" w:cstheme="minorHAnsi"/>
          <w:sz w:val="24"/>
          <w:szCs w:val="24"/>
        </w:rPr>
      </w:pPr>
      <w:r w:rsidRPr="00662581">
        <w:rPr>
          <w:rFonts w:eastAsia="Times New Roman" w:cstheme="minorHAnsi"/>
          <w:sz w:val="24"/>
          <w:szCs w:val="24"/>
        </w:rPr>
        <w:t xml:space="preserve">The photos will be made available within 12 hours after the departure/arrival. Video footage should follow as soon as possible within 72 hours following the departure/arrival. The link to download the material will be sent to </w:t>
      </w:r>
      <w:hyperlink r:id="rId15" w:history="1">
        <w:r w:rsidRPr="00662581">
          <w:rPr>
            <w:rFonts w:eastAsia="Times New Roman" w:cstheme="minorHAnsi"/>
            <w:color w:val="0563C1"/>
            <w:sz w:val="24"/>
            <w:szCs w:val="24"/>
            <w:u w:val="single"/>
          </w:rPr>
          <w:t>echo-comm-cp@ec.europa.eu</w:t>
        </w:r>
      </w:hyperlink>
    </w:p>
    <w:p w14:paraId="7EB87CA1" w14:textId="77777777" w:rsidR="00662581" w:rsidRPr="00662581" w:rsidRDefault="00662581" w:rsidP="00662581">
      <w:pPr>
        <w:ind w:left="720"/>
        <w:contextualSpacing/>
        <w:jc w:val="both"/>
        <w:rPr>
          <w:rFonts w:eastAsia="Times New Roman" w:cstheme="minorHAnsi"/>
          <w:sz w:val="24"/>
          <w:szCs w:val="24"/>
        </w:rPr>
      </w:pPr>
    </w:p>
    <w:p w14:paraId="06922008" w14:textId="77777777" w:rsidR="00662581" w:rsidRPr="00662581" w:rsidRDefault="00662581" w:rsidP="00662581">
      <w:pPr>
        <w:numPr>
          <w:ilvl w:val="0"/>
          <w:numId w:val="3"/>
        </w:numPr>
        <w:spacing w:after="240" w:line="240" w:lineRule="auto"/>
        <w:jc w:val="both"/>
        <w:rPr>
          <w:rFonts w:eastAsia="Times New Roman" w:cstheme="minorHAnsi"/>
          <w:i/>
          <w:sz w:val="24"/>
          <w:szCs w:val="24"/>
        </w:rPr>
      </w:pPr>
      <w:r w:rsidRPr="00662581">
        <w:rPr>
          <w:rFonts w:eastAsia="Times New Roman" w:cstheme="minorHAnsi"/>
          <w:i/>
          <w:sz w:val="24"/>
          <w:szCs w:val="24"/>
        </w:rPr>
        <w:t>Intellectual Property Rights</w:t>
      </w:r>
    </w:p>
    <w:p w14:paraId="2EE389FB" w14:textId="77777777" w:rsidR="00662581" w:rsidRPr="00662581" w:rsidRDefault="00662581" w:rsidP="00662581">
      <w:pPr>
        <w:ind w:left="720"/>
        <w:contextualSpacing/>
        <w:jc w:val="both"/>
        <w:rPr>
          <w:rFonts w:eastAsia="Times New Roman" w:cstheme="minorHAnsi"/>
          <w:sz w:val="24"/>
          <w:szCs w:val="24"/>
        </w:rPr>
      </w:pPr>
      <w:r w:rsidRPr="00662581">
        <w:rPr>
          <w:rFonts w:eastAsia="Times New Roman" w:cstheme="minorHAnsi"/>
          <w:sz w:val="24"/>
          <w:szCs w:val="24"/>
        </w:rPr>
        <w:t>The Commission will be authorised to use or reproduce the audio-visual material based on the video/photo material licences that must be duly filled in, signed and sent to the Commission together with the audio-visual material.</w:t>
      </w:r>
    </w:p>
    <w:p w14:paraId="6A312910" w14:textId="77777777" w:rsidR="00662581" w:rsidRPr="00662581" w:rsidRDefault="00662581" w:rsidP="00662581">
      <w:pPr>
        <w:ind w:left="720"/>
        <w:contextualSpacing/>
        <w:jc w:val="both"/>
        <w:rPr>
          <w:rFonts w:eastAsia="Times New Roman" w:cstheme="minorHAnsi"/>
          <w:sz w:val="24"/>
          <w:szCs w:val="24"/>
        </w:rPr>
      </w:pPr>
    </w:p>
    <w:p w14:paraId="7B014491" w14:textId="77777777" w:rsidR="00662581" w:rsidRPr="00662581" w:rsidRDefault="00662581" w:rsidP="00662581">
      <w:pPr>
        <w:ind w:left="720"/>
        <w:contextualSpacing/>
        <w:jc w:val="both"/>
        <w:rPr>
          <w:rFonts w:eastAsia="Times New Roman" w:cstheme="minorHAnsi"/>
          <w:sz w:val="24"/>
          <w:szCs w:val="24"/>
        </w:rPr>
      </w:pPr>
      <w:r w:rsidRPr="00662581">
        <w:rPr>
          <w:rFonts w:eastAsia="Times New Roman" w:cstheme="minorHAnsi"/>
          <w:sz w:val="24"/>
          <w:szCs w:val="24"/>
        </w:rPr>
        <w:t>Whenever feasible, a consent form signed by any person whose image or voice is identifiable in the results should also be provided.</w:t>
      </w:r>
    </w:p>
    <w:p w14:paraId="7AB0753E" w14:textId="77777777" w:rsidR="00662581" w:rsidRPr="00662581" w:rsidRDefault="00662581" w:rsidP="00662581">
      <w:pPr>
        <w:ind w:left="720"/>
        <w:contextualSpacing/>
        <w:jc w:val="both"/>
        <w:rPr>
          <w:rFonts w:eastAsia="Times New Roman" w:cstheme="minorHAnsi"/>
          <w:sz w:val="24"/>
          <w:szCs w:val="24"/>
        </w:rPr>
      </w:pPr>
    </w:p>
    <w:p w14:paraId="5E8ED46A" w14:textId="77777777" w:rsidR="00662581" w:rsidRPr="00662581" w:rsidRDefault="00662581" w:rsidP="00662581">
      <w:pPr>
        <w:ind w:left="720"/>
        <w:contextualSpacing/>
        <w:jc w:val="both"/>
        <w:rPr>
          <w:rFonts w:eastAsia="Times New Roman" w:cstheme="minorHAnsi"/>
          <w:sz w:val="24"/>
          <w:szCs w:val="24"/>
        </w:rPr>
      </w:pPr>
      <w:r w:rsidRPr="00662581">
        <w:rPr>
          <w:rFonts w:eastAsia="Times New Roman" w:cstheme="minorHAnsi"/>
          <w:sz w:val="24"/>
          <w:szCs w:val="24"/>
        </w:rPr>
        <w:t xml:space="preserve">Both the licenses and consent forms are available here in all EU languages: </w:t>
      </w:r>
      <w:hyperlink r:id="rId16" w:history="1">
        <w:r w:rsidRPr="00662581">
          <w:rPr>
            <w:rFonts w:eastAsia="Times New Roman" w:cstheme="minorHAnsi"/>
            <w:color w:val="0563C1"/>
            <w:sz w:val="24"/>
            <w:szCs w:val="24"/>
            <w:u w:val="single"/>
          </w:rPr>
          <w:t>https://echocloud.echofield.eu/index.php/s/JHNCYqe5PBQ5D8W</w:t>
        </w:r>
      </w:hyperlink>
      <w:r w:rsidRPr="00662581">
        <w:rPr>
          <w:rFonts w:eastAsia="Times New Roman" w:cstheme="minorHAnsi"/>
          <w:sz w:val="24"/>
          <w:szCs w:val="24"/>
        </w:rPr>
        <w:t xml:space="preserve">    </w:t>
      </w:r>
    </w:p>
    <w:p w14:paraId="2877E151" w14:textId="77777777" w:rsidR="00662581" w:rsidRPr="00662581" w:rsidRDefault="00662581" w:rsidP="00662581">
      <w:pPr>
        <w:ind w:left="720"/>
        <w:contextualSpacing/>
        <w:jc w:val="both"/>
        <w:rPr>
          <w:rFonts w:eastAsia="Times New Roman" w:cstheme="minorHAnsi"/>
          <w:sz w:val="24"/>
          <w:szCs w:val="24"/>
        </w:rPr>
      </w:pPr>
      <w:r w:rsidRPr="00662581">
        <w:rPr>
          <w:rFonts w:eastAsia="Times New Roman" w:cstheme="minorHAnsi"/>
          <w:sz w:val="24"/>
          <w:szCs w:val="24"/>
        </w:rPr>
        <w:t xml:space="preserve">All forms are available in all EU languages upon request. </w:t>
      </w:r>
    </w:p>
    <w:p w14:paraId="1A0BAF1A" w14:textId="77777777" w:rsidR="00662581" w:rsidRPr="00662581" w:rsidRDefault="00662581" w:rsidP="00662581">
      <w:pPr>
        <w:ind w:left="720"/>
        <w:contextualSpacing/>
        <w:jc w:val="both"/>
        <w:rPr>
          <w:rFonts w:eastAsia="Times New Roman" w:cstheme="minorHAnsi"/>
          <w:sz w:val="24"/>
          <w:szCs w:val="24"/>
        </w:rPr>
      </w:pPr>
    </w:p>
    <w:p w14:paraId="4C8E50B7" w14:textId="77777777" w:rsidR="00662581" w:rsidRPr="00662581" w:rsidRDefault="00662581" w:rsidP="00662581">
      <w:pPr>
        <w:numPr>
          <w:ilvl w:val="0"/>
          <w:numId w:val="2"/>
        </w:numPr>
        <w:spacing w:after="0" w:line="240" w:lineRule="auto"/>
        <w:jc w:val="both"/>
        <w:rPr>
          <w:rFonts w:eastAsia="Times New Roman" w:cstheme="minorHAnsi"/>
          <w:sz w:val="24"/>
          <w:szCs w:val="24"/>
        </w:rPr>
      </w:pPr>
      <w:r w:rsidRPr="00662581">
        <w:rPr>
          <w:rFonts w:eastAsia="Times New Roman" w:cstheme="minorHAnsi"/>
          <w:sz w:val="24"/>
          <w:szCs w:val="24"/>
        </w:rPr>
        <w:lastRenderedPageBreak/>
        <w:t xml:space="preserve">An announcement of the operation under the ESI to the </w:t>
      </w:r>
      <w:r w:rsidRPr="00662581">
        <w:rPr>
          <w:rFonts w:eastAsia="Times New Roman" w:cstheme="minorHAnsi"/>
          <w:b/>
          <w:bCs/>
          <w:sz w:val="24"/>
          <w:szCs w:val="24"/>
        </w:rPr>
        <w:t>national and regional media in the Member State</w:t>
      </w:r>
      <w:r w:rsidRPr="00662581">
        <w:rPr>
          <w:rFonts w:eastAsia="Times New Roman" w:cstheme="minorHAnsi"/>
          <w:sz w:val="24"/>
          <w:szCs w:val="24"/>
        </w:rPr>
        <w:t xml:space="preserve">. The press text must clearly state that the action is funded by the European Union, and can include, where relevant, a quote from a Commission representative. This national press communication, as well as examples of subsequent media coverage, should be sent to </w:t>
      </w:r>
      <w:hyperlink r:id="rId17" w:history="1">
        <w:r w:rsidRPr="00662581">
          <w:rPr>
            <w:rFonts w:eastAsia="Times New Roman" w:cstheme="minorHAnsi"/>
            <w:color w:val="0563C1"/>
            <w:sz w:val="24"/>
            <w:szCs w:val="24"/>
            <w:u w:val="single"/>
          </w:rPr>
          <w:t>echo-comm-cp@ec.europa.eu</w:t>
        </w:r>
      </w:hyperlink>
      <w:r w:rsidRPr="00662581">
        <w:rPr>
          <w:rFonts w:eastAsia="Times New Roman" w:cstheme="minorHAnsi"/>
          <w:sz w:val="24"/>
          <w:szCs w:val="24"/>
        </w:rPr>
        <w:t>.</w:t>
      </w:r>
    </w:p>
    <w:p w14:paraId="0ABB623D" w14:textId="77777777" w:rsidR="00662581" w:rsidRPr="00662581" w:rsidRDefault="00662581" w:rsidP="00662581">
      <w:pPr>
        <w:ind w:left="360"/>
        <w:contextualSpacing/>
        <w:jc w:val="both"/>
        <w:rPr>
          <w:rFonts w:eastAsia="Times New Roman" w:cstheme="minorHAnsi"/>
          <w:sz w:val="24"/>
          <w:szCs w:val="24"/>
        </w:rPr>
      </w:pPr>
    </w:p>
    <w:p w14:paraId="51B464E6" w14:textId="77777777" w:rsidR="00662581" w:rsidRPr="00662581" w:rsidRDefault="00662581" w:rsidP="00662581">
      <w:pPr>
        <w:numPr>
          <w:ilvl w:val="0"/>
          <w:numId w:val="2"/>
        </w:numPr>
        <w:spacing w:after="0" w:line="240" w:lineRule="auto"/>
        <w:jc w:val="both"/>
        <w:rPr>
          <w:rFonts w:eastAsia="Times New Roman" w:cstheme="minorHAnsi"/>
          <w:sz w:val="24"/>
          <w:szCs w:val="24"/>
        </w:rPr>
      </w:pPr>
      <w:r w:rsidRPr="00662581">
        <w:rPr>
          <w:rFonts w:eastAsia="Times New Roman" w:cstheme="minorHAnsi"/>
          <w:sz w:val="24"/>
          <w:szCs w:val="24"/>
        </w:rPr>
        <w:t xml:space="preserve">When promoting the operations on the authority’s </w:t>
      </w:r>
      <w:r w:rsidRPr="00662581">
        <w:rPr>
          <w:rFonts w:eastAsia="Times New Roman" w:cstheme="minorHAnsi"/>
          <w:b/>
          <w:bCs/>
          <w:sz w:val="24"/>
          <w:szCs w:val="24"/>
        </w:rPr>
        <w:t>social media channels</w:t>
      </w:r>
      <w:r w:rsidRPr="00662581">
        <w:rPr>
          <w:rFonts w:eastAsia="Times New Roman" w:cstheme="minorHAnsi"/>
          <w:sz w:val="24"/>
          <w:szCs w:val="24"/>
        </w:rPr>
        <w:t xml:space="preserve">, the relevant Commission’s social media accounts should be tagged (@eu_echo for Twitter and Instagram; @ec.humanitarian.aid for Facebook). However, in any social media communication, the Commission should always be referred to as </w:t>
      </w:r>
      <w:r w:rsidRPr="00662581">
        <w:rPr>
          <w:rFonts w:eastAsia="Times New Roman" w:cstheme="minorHAnsi"/>
          <w:i/>
          <w:sz w:val="24"/>
          <w:szCs w:val="24"/>
        </w:rPr>
        <w:t>the EU</w:t>
      </w:r>
      <w:r w:rsidRPr="00662581">
        <w:rPr>
          <w:rFonts w:eastAsia="Times New Roman" w:cstheme="minorHAnsi"/>
          <w:sz w:val="24"/>
          <w:szCs w:val="24"/>
        </w:rPr>
        <w:t xml:space="preserve"> or </w:t>
      </w:r>
      <w:r w:rsidRPr="00662581">
        <w:rPr>
          <w:rFonts w:eastAsia="Times New Roman" w:cstheme="minorHAnsi"/>
          <w:i/>
          <w:sz w:val="24"/>
          <w:szCs w:val="24"/>
        </w:rPr>
        <w:t>the European Union</w:t>
      </w:r>
      <w:r w:rsidRPr="00662581">
        <w:rPr>
          <w:rFonts w:eastAsia="Times New Roman" w:cstheme="minorHAnsi"/>
          <w:sz w:val="24"/>
          <w:szCs w:val="24"/>
        </w:rPr>
        <w:t xml:space="preserve">. </w:t>
      </w:r>
      <w:r w:rsidRPr="00662581">
        <w:rPr>
          <w:rFonts w:eastAsia="Times New Roman" w:cstheme="minorHAnsi"/>
          <w:sz w:val="24"/>
          <w:szCs w:val="24"/>
          <w:lang w:val="en-IE" w:eastAsia="fr-BE"/>
        </w:rPr>
        <w:t xml:space="preserve">A summary of the beneficiary’s social media activity shall equally be made available via email to </w:t>
      </w:r>
      <w:hyperlink r:id="rId18" w:history="1">
        <w:r w:rsidRPr="00662581">
          <w:rPr>
            <w:rFonts w:eastAsia="Times New Roman" w:cstheme="minorHAnsi"/>
            <w:color w:val="0563C1"/>
            <w:sz w:val="24"/>
            <w:szCs w:val="24"/>
            <w:u w:val="single"/>
          </w:rPr>
          <w:t>echo-comm-cp@ec.europa.eu</w:t>
        </w:r>
      </w:hyperlink>
      <w:hyperlink r:id="rId19" w:history="1"/>
      <w:r w:rsidRPr="00662581">
        <w:rPr>
          <w:rFonts w:eastAsia="Times New Roman" w:cstheme="minorHAnsi"/>
          <w:sz w:val="24"/>
          <w:szCs w:val="24"/>
          <w:lang w:val="en-IE" w:eastAsia="fr-BE"/>
        </w:rPr>
        <w:t>.</w:t>
      </w:r>
    </w:p>
    <w:p w14:paraId="108FA1E0" w14:textId="77777777" w:rsidR="00662581" w:rsidRPr="00662581" w:rsidRDefault="00662581" w:rsidP="00662581">
      <w:pPr>
        <w:spacing w:after="240" w:line="240" w:lineRule="auto"/>
        <w:jc w:val="both"/>
        <w:rPr>
          <w:rFonts w:ascii="Times New Roman" w:eastAsia="Times New Roman" w:hAnsi="Times New Roman" w:cs="Times New Roman"/>
          <w:sz w:val="24"/>
          <w:szCs w:val="24"/>
          <w:lang w:eastAsia="fr-BE"/>
        </w:rPr>
      </w:pPr>
    </w:p>
    <w:p w14:paraId="315CF8FF" w14:textId="399F9931" w:rsidR="00A33A26" w:rsidRPr="00662581" w:rsidRDefault="00A33A26" w:rsidP="00662581">
      <w:pPr>
        <w:spacing w:after="0" w:line="240" w:lineRule="auto"/>
        <w:rPr>
          <w:rFonts w:ascii="Times New Roman" w:eastAsia="Times New Roman" w:hAnsi="Times New Roman" w:cs="Times New Roman"/>
          <w:sz w:val="24"/>
          <w:szCs w:val="20"/>
          <w:lang w:eastAsia="fr-BE"/>
        </w:rPr>
      </w:pPr>
    </w:p>
    <w:sectPr w:rsidR="00A33A26" w:rsidRPr="00662581" w:rsidSect="00A465F9">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AD072" w14:textId="77777777" w:rsidR="00593A28" w:rsidRDefault="00593A28" w:rsidP="00593A28">
      <w:pPr>
        <w:spacing w:after="0" w:line="240" w:lineRule="auto"/>
      </w:pPr>
      <w:r>
        <w:separator/>
      </w:r>
    </w:p>
  </w:endnote>
  <w:endnote w:type="continuationSeparator" w:id="0">
    <w:p w14:paraId="35C8F174" w14:textId="77777777" w:rsidR="00593A28" w:rsidRDefault="00593A28" w:rsidP="0059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959441"/>
      <w:docPartObj>
        <w:docPartGallery w:val="Page Numbers (Bottom of Page)"/>
        <w:docPartUnique/>
      </w:docPartObj>
    </w:sdtPr>
    <w:sdtEndPr>
      <w:rPr>
        <w:noProof/>
      </w:rPr>
    </w:sdtEndPr>
    <w:sdtContent>
      <w:p w14:paraId="77932808" w14:textId="1E66DBA7" w:rsidR="00A465F9" w:rsidRDefault="00A465F9">
        <w:pPr>
          <w:pStyle w:val="Footer"/>
          <w:jc w:val="center"/>
        </w:pPr>
        <w:r>
          <w:fldChar w:fldCharType="begin"/>
        </w:r>
        <w:r>
          <w:instrText xml:space="preserve"> PAGE   \* MERGEFORMAT </w:instrText>
        </w:r>
        <w:r>
          <w:fldChar w:fldCharType="separate"/>
        </w:r>
        <w:r w:rsidR="000535F6">
          <w:rPr>
            <w:noProof/>
          </w:rPr>
          <w:t>2</w:t>
        </w:r>
        <w:r>
          <w:rPr>
            <w:noProof/>
          </w:rPr>
          <w:fldChar w:fldCharType="end"/>
        </w:r>
      </w:p>
    </w:sdtContent>
  </w:sdt>
  <w:p w14:paraId="64E58B88" w14:textId="77777777" w:rsidR="00A465F9" w:rsidRDefault="00A46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CE7AD" w14:textId="77777777" w:rsidR="00593A28" w:rsidRDefault="00593A28" w:rsidP="00593A28">
      <w:pPr>
        <w:spacing w:after="0" w:line="240" w:lineRule="auto"/>
      </w:pPr>
      <w:r>
        <w:separator/>
      </w:r>
    </w:p>
  </w:footnote>
  <w:footnote w:type="continuationSeparator" w:id="0">
    <w:p w14:paraId="61530249" w14:textId="77777777" w:rsidR="00593A28" w:rsidRDefault="00593A28" w:rsidP="00593A28">
      <w:pPr>
        <w:spacing w:after="0" w:line="240" w:lineRule="auto"/>
      </w:pPr>
      <w:r>
        <w:continuationSeparator/>
      </w:r>
    </w:p>
  </w:footnote>
  <w:footnote w:id="1">
    <w:p w14:paraId="04B77A78" w14:textId="4CF16541" w:rsidR="001A5575" w:rsidRPr="001A5575" w:rsidRDefault="001A5575">
      <w:pPr>
        <w:pStyle w:val="FootnoteText"/>
      </w:pPr>
      <w:r>
        <w:rPr>
          <w:rStyle w:val="FootnoteReference"/>
        </w:rPr>
        <w:footnoteRef/>
      </w:r>
      <w:r>
        <w:t xml:space="preserve"> </w:t>
      </w:r>
      <w:r w:rsidR="00445E58">
        <w:t>E.g. national, regional, local authority or other public body</w:t>
      </w:r>
      <w:r w:rsidR="00564420">
        <w:t>.</w:t>
      </w:r>
    </w:p>
  </w:footnote>
  <w:footnote w:id="2">
    <w:p w14:paraId="49FA727B" w14:textId="2282F9CB" w:rsidR="00ED1B5B" w:rsidRPr="00ED1B5B" w:rsidRDefault="00ED1B5B">
      <w:pPr>
        <w:pStyle w:val="FootnoteText"/>
        <w:rPr>
          <w:lang w:val="en-IE"/>
        </w:rPr>
      </w:pPr>
      <w:r>
        <w:rPr>
          <w:rStyle w:val="FootnoteReference"/>
        </w:rPr>
        <w:footnoteRef/>
      </w:r>
      <w:r>
        <w:t xml:space="preserve"> </w:t>
      </w:r>
      <w:r w:rsidRPr="00ED1B5B">
        <w:t xml:space="preserve">Should the Commission not be in a position to offer transport via its broker, this will be communicated to the </w:t>
      </w:r>
      <w:r w:rsidR="00F67008">
        <w:t xml:space="preserve">relevant </w:t>
      </w:r>
      <w:r w:rsidRPr="00ED1B5B">
        <w:t xml:space="preserve">Member State as soon as possible.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330"/>
    <w:multiLevelType w:val="hybridMultilevel"/>
    <w:tmpl w:val="6EBE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C103E"/>
    <w:multiLevelType w:val="hybridMultilevel"/>
    <w:tmpl w:val="DE4CA506"/>
    <w:lvl w:ilvl="0" w:tplc="D248A8A8">
      <w:numFmt w:val="bullet"/>
      <w:lvlText w:val=""/>
      <w:lvlJc w:val="left"/>
      <w:pPr>
        <w:ind w:left="405" w:hanging="360"/>
      </w:pPr>
      <w:rPr>
        <w:rFonts w:ascii="Symbol" w:eastAsiaTheme="minorHAnsi" w:hAnsi="Symbol" w:cstheme="minorBid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 w15:restartNumberingAfterBreak="0">
    <w:nsid w:val="2A152D7F"/>
    <w:multiLevelType w:val="hybridMultilevel"/>
    <w:tmpl w:val="B7F82134"/>
    <w:lvl w:ilvl="0" w:tplc="92AC5E4A">
      <w:start w:val="1"/>
      <w:numFmt w:val="lowerRoman"/>
      <w:lvlText w:val="%1."/>
      <w:lvlJc w:val="left"/>
      <w:pPr>
        <w:ind w:left="3600" w:hanging="720"/>
      </w:pPr>
      <w:rPr>
        <w:rFonts w:hint="default"/>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3" w15:restartNumberingAfterBreak="0">
    <w:nsid w:val="303C35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8C74BF"/>
    <w:multiLevelType w:val="hybridMultilevel"/>
    <w:tmpl w:val="4B2C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F93352"/>
    <w:multiLevelType w:val="hybridMultilevel"/>
    <w:tmpl w:val="42A2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42CA7"/>
    <w:multiLevelType w:val="hybridMultilevel"/>
    <w:tmpl w:val="48B0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77"/>
    <w:rsid w:val="00001AC9"/>
    <w:rsid w:val="000241E3"/>
    <w:rsid w:val="0002606A"/>
    <w:rsid w:val="000535F6"/>
    <w:rsid w:val="0006349E"/>
    <w:rsid w:val="00075A61"/>
    <w:rsid w:val="00084CA7"/>
    <w:rsid w:val="000A0F6D"/>
    <w:rsid w:val="000B4BAE"/>
    <w:rsid w:val="000C3453"/>
    <w:rsid w:val="000D062F"/>
    <w:rsid w:val="00111FB6"/>
    <w:rsid w:val="001164BC"/>
    <w:rsid w:val="00151D7B"/>
    <w:rsid w:val="00153259"/>
    <w:rsid w:val="00174522"/>
    <w:rsid w:val="001A5575"/>
    <w:rsid w:val="001B0EF0"/>
    <w:rsid w:val="001D3C02"/>
    <w:rsid w:val="001E2B8D"/>
    <w:rsid w:val="001E3B0E"/>
    <w:rsid w:val="001E6EF9"/>
    <w:rsid w:val="00202CE0"/>
    <w:rsid w:val="00215CA6"/>
    <w:rsid w:val="00222103"/>
    <w:rsid w:val="00223A2F"/>
    <w:rsid w:val="002451C5"/>
    <w:rsid w:val="002669EB"/>
    <w:rsid w:val="002909D4"/>
    <w:rsid w:val="0029485E"/>
    <w:rsid w:val="00297FC3"/>
    <w:rsid w:val="002A67E3"/>
    <w:rsid w:val="002B6B93"/>
    <w:rsid w:val="002E1F66"/>
    <w:rsid w:val="0030263B"/>
    <w:rsid w:val="00325F81"/>
    <w:rsid w:val="003434B5"/>
    <w:rsid w:val="00357D20"/>
    <w:rsid w:val="003B09DB"/>
    <w:rsid w:val="003B3AFC"/>
    <w:rsid w:val="003E6D64"/>
    <w:rsid w:val="003F426B"/>
    <w:rsid w:val="00416A4F"/>
    <w:rsid w:val="0043331A"/>
    <w:rsid w:val="00441FC2"/>
    <w:rsid w:val="00445E58"/>
    <w:rsid w:val="00466575"/>
    <w:rsid w:val="00475805"/>
    <w:rsid w:val="00495E9E"/>
    <w:rsid w:val="004D6D27"/>
    <w:rsid w:val="004E3B68"/>
    <w:rsid w:val="004E7102"/>
    <w:rsid w:val="004F3EF1"/>
    <w:rsid w:val="00505485"/>
    <w:rsid w:val="00533CE0"/>
    <w:rsid w:val="005433E6"/>
    <w:rsid w:val="005434FE"/>
    <w:rsid w:val="0055628B"/>
    <w:rsid w:val="00564420"/>
    <w:rsid w:val="00593A28"/>
    <w:rsid w:val="005A333C"/>
    <w:rsid w:val="005B2C5F"/>
    <w:rsid w:val="005C1670"/>
    <w:rsid w:val="00620087"/>
    <w:rsid w:val="00656E87"/>
    <w:rsid w:val="00662581"/>
    <w:rsid w:val="0068557A"/>
    <w:rsid w:val="006A43D0"/>
    <w:rsid w:val="006D0E46"/>
    <w:rsid w:val="006D3C00"/>
    <w:rsid w:val="006E4685"/>
    <w:rsid w:val="006F0197"/>
    <w:rsid w:val="006F444E"/>
    <w:rsid w:val="00725AEA"/>
    <w:rsid w:val="00737C8C"/>
    <w:rsid w:val="00743215"/>
    <w:rsid w:val="0075789F"/>
    <w:rsid w:val="00762DFA"/>
    <w:rsid w:val="007A2EFF"/>
    <w:rsid w:val="007C2E45"/>
    <w:rsid w:val="0085203C"/>
    <w:rsid w:val="0088028A"/>
    <w:rsid w:val="00885A81"/>
    <w:rsid w:val="008901F6"/>
    <w:rsid w:val="008D7519"/>
    <w:rsid w:val="008F02DC"/>
    <w:rsid w:val="009173AF"/>
    <w:rsid w:val="00935723"/>
    <w:rsid w:val="00983405"/>
    <w:rsid w:val="009D6428"/>
    <w:rsid w:val="009E41B7"/>
    <w:rsid w:val="009E70C0"/>
    <w:rsid w:val="00A3032E"/>
    <w:rsid w:val="00A33A26"/>
    <w:rsid w:val="00A465F9"/>
    <w:rsid w:val="00A47A76"/>
    <w:rsid w:val="00A94513"/>
    <w:rsid w:val="00AC3CB7"/>
    <w:rsid w:val="00AD20DF"/>
    <w:rsid w:val="00B16FD3"/>
    <w:rsid w:val="00B4747A"/>
    <w:rsid w:val="00B5147E"/>
    <w:rsid w:val="00B650B7"/>
    <w:rsid w:val="00B65D11"/>
    <w:rsid w:val="00B803FD"/>
    <w:rsid w:val="00B87AE0"/>
    <w:rsid w:val="00BB56EB"/>
    <w:rsid w:val="00BC019F"/>
    <w:rsid w:val="00BC5239"/>
    <w:rsid w:val="00BC70F6"/>
    <w:rsid w:val="00BF6596"/>
    <w:rsid w:val="00C21115"/>
    <w:rsid w:val="00C26293"/>
    <w:rsid w:val="00C5206C"/>
    <w:rsid w:val="00C54A1C"/>
    <w:rsid w:val="00C60AD3"/>
    <w:rsid w:val="00C77F02"/>
    <w:rsid w:val="00C83D66"/>
    <w:rsid w:val="00C85108"/>
    <w:rsid w:val="00CB5280"/>
    <w:rsid w:val="00CC10C7"/>
    <w:rsid w:val="00CC1C73"/>
    <w:rsid w:val="00CE5AA1"/>
    <w:rsid w:val="00CE63F1"/>
    <w:rsid w:val="00D10C9D"/>
    <w:rsid w:val="00D26B1A"/>
    <w:rsid w:val="00D56409"/>
    <w:rsid w:val="00D871A7"/>
    <w:rsid w:val="00DA0DD0"/>
    <w:rsid w:val="00DB61E9"/>
    <w:rsid w:val="00DD4E42"/>
    <w:rsid w:val="00DE67C7"/>
    <w:rsid w:val="00DF56BE"/>
    <w:rsid w:val="00E3473E"/>
    <w:rsid w:val="00E60CDA"/>
    <w:rsid w:val="00E92B53"/>
    <w:rsid w:val="00EB4D01"/>
    <w:rsid w:val="00ED1B5B"/>
    <w:rsid w:val="00F03537"/>
    <w:rsid w:val="00F663F7"/>
    <w:rsid w:val="00F67008"/>
    <w:rsid w:val="00F75D1D"/>
    <w:rsid w:val="00F92FC9"/>
    <w:rsid w:val="00FC0B40"/>
    <w:rsid w:val="00FD0233"/>
    <w:rsid w:val="00FE6577"/>
    <w:rsid w:val="00FF4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21437BE"/>
  <w15:chartTrackingRefBased/>
  <w15:docId w15:val="{E83D760F-4D00-473E-8021-9F837245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522"/>
    <w:rPr>
      <w:color w:val="0563C1"/>
      <w:u w:val="single"/>
    </w:rPr>
  </w:style>
  <w:style w:type="paragraph" w:styleId="BalloonText">
    <w:name w:val="Balloon Text"/>
    <w:basedOn w:val="Normal"/>
    <w:link w:val="BalloonTextChar"/>
    <w:uiPriority w:val="99"/>
    <w:semiHidden/>
    <w:unhideWhenUsed/>
    <w:rsid w:val="00AD2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DF"/>
    <w:rPr>
      <w:rFonts w:ascii="Segoe UI" w:hAnsi="Segoe UI" w:cs="Segoe UI"/>
      <w:sz w:val="18"/>
      <w:szCs w:val="18"/>
    </w:rPr>
  </w:style>
  <w:style w:type="paragraph" w:styleId="Header">
    <w:name w:val="header"/>
    <w:basedOn w:val="Normal"/>
    <w:link w:val="HeaderChar"/>
    <w:uiPriority w:val="99"/>
    <w:unhideWhenUsed/>
    <w:rsid w:val="00593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A28"/>
  </w:style>
  <w:style w:type="paragraph" w:styleId="Footer">
    <w:name w:val="footer"/>
    <w:basedOn w:val="Normal"/>
    <w:link w:val="FooterChar"/>
    <w:uiPriority w:val="99"/>
    <w:unhideWhenUsed/>
    <w:rsid w:val="00593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A28"/>
  </w:style>
  <w:style w:type="character" w:styleId="FollowedHyperlink">
    <w:name w:val="FollowedHyperlink"/>
    <w:basedOn w:val="DefaultParagraphFont"/>
    <w:uiPriority w:val="99"/>
    <w:semiHidden/>
    <w:unhideWhenUsed/>
    <w:rsid w:val="0029485E"/>
    <w:rPr>
      <w:color w:val="800080" w:themeColor="followedHyperlink"/>
      <w:u w:val="single"/>
    </w:rPr>
  </w:style>
  <w:style w:type="character" w:styleId="CommentReference">
    <w:name w:val="annotation reference"/>
    <w:basedOn w:val="DefaultParagraphFont"/>
    <w:uiPriority w:val="99"/>
    <w:semiHidden/>
    <w:unhideWhenUsed/>
    <w:rsid w:val="007A2EFF"/>
    <w:rPr>
      <w:sz w:val="16"/>
      <w:szCs w:val="16"/>
    </w:rPr>
  </w:style>
  <w:style w:type="paragraph" w:styleId="CommentText">
    <w:name w:val="annotation text"/>
    <w:basedOn w:val="Normal"/>
    <w:link w:val="CommentTextChar"/>
    <w:uiPriority w:val="99"/>
    <w:semiHidden/>
    <w:unhideWhenUsed/>
    <w:rsid w:val="007A2EFF"/>
    <w:pPr>
      <w:spacing w:line="240" w:lineRule="auto"/>
    </w:pPr>
    <w:rPr>
      <w:sz w:val="20"/>
      <w:szCs w:val="20"/>
    </w:rPr>
  </w:style>
  <w:style w:type="character" w:customStyle="1" w:styleId="CommentTextChar">
    <w:name w:val="Comment Text Char"/>
    <w:basedOn w:val="DefaultParagraphFont"/>
    <w:link w:val="CommentText"/>
    <w:uiPriority w:val="99"/>
    <w:semiHidden/>
    <w:rsid w:val="007A2EFF"/>
    <w:rPr>
      <w:sz w:val="20"/>
      <w:szCs w:val="20"/>
    </w:rPr>
  </w:style>
  <w:style w:type="paragraph" w:styleId="CommentSubject">
    <w:name w:val="annotation subject"/>
    <w:basedOn w:val="CommentText"/>
    <w:next w:val="CommentText"/>
    <w:link w:val="CommentSubjectChar"/>
    <w:uiPriority w:val="99"/>
    <w:semiHidden/>
    <w:unhideWhenUsed/>
    <w:rsid w:val="007A2EFF"/>
    <w:rPr>
      <w:b/>
      <w:bCs/>
    </w:rPr>
  </w:style>
  <w:style w:type="character" w:customStyle="1" w:styleId="CommentSubjectChar">
    <w:name w:val="Comment Subject Char"/>
    <w:basedOn w:val="CommentTextChar"/>
    <w:link w:val="CommentSubject"/>
    <w:uiPriority w:val="99"/>
    <w:semiHidden/>
    <w:rsid w:val="007A2EFF"/>
    <w:rPr>
      <w:b/>
      <w:bCs/>
      <w:sz w:val="20"/>
      <w:szCs w:val="20"/>
    </w:rPr>
  </w:style>
  <w:style w:type="paragraph" w:styleId="Revision">
    <w:name w:val="Revision"/>
    <w:hidden/>
    <w:uiPriority w:val="99"/>
    <w:semiHidden/>
    <w:rsid w:val="007A2EFF"/>
    <w:pPr>
      <w:spacing w:after="0" w:line="240" w:lineRule="auto"/>
    </w:pPr>
  </w:style>
  <w:style w:type="paragraph" w:styleId="ListParagraph">
    <w:name w:val="List Paragraph"/>
    <w:basedOn w:val="Normal"/>
    <w:uiPriority w:val="34"/>
    <w:qFormat/>
    <w:rsid w:val="009173AF"/>
    <w:pPr>
      <w:ind w:left="720"/>
      <w:contextualSpacing/>
    </w:pPr>
  </w:style>
  <w:style w:type="paragraph" w:styleId="FootnoteText">
    <w:name w:val="footnote text"/>
    <w:basedOn w:val="Normal"/>
    <w:link w:val="FootnoteTextChar"/>
    <w:uiPriority w:val="99"/>
    <w:unhideWhenUsed/>
    <w:rsid w:val="00ED1B5B"/>
    <w:pPr>
      <w:spacing w:after="0" w:line="240" w:lineRule="auto"/>
    </w:pPr>
    <w:rPr>
      <w:sz w:val="20"/>
      <w:szCs w:val="20"/>
    </w:rPr>
  </w:style>
  <w:style w:type="character" w:customStyle="1" w:styleId="FootnoteTextChar">
    <w:name w:val="Footnote Text Char"/>
    <w:basedOn w:val="DefaultParagraphFont"/>
    <w:link w:val="FootnoteText"/>
    <w:uiPriority w:val="99"/>
    <w:rsid w:val="00ED1B5B"/>
    <w:rPr>
      <w:sz w:val="20"/>
      <w:szCs w:val="20"/>
    </w:rPr>
  </w:style>
  <w:style w:type="character" w:styleId="FootnoteReference">
    <w:name w:val="footnote reference"/>
    <w:basedOn w:val="DefaultParagraphFont"/>
    <w:uiPriority w:val="99"/>
    <w:semiHidden/>
    <w:unhideWhenUsed/>
    <w:rsid w:val="00ED1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5032">
      <w:bodyDiv w:val="1"/>
      <w:marLeft w:val="0"/>
      <w:marRight w:val="0"/>
      <w:marTop w:val="0"/>
      <w:marBottom w:val="0"/>
      <w:divBdr>
        <w:top w:val="none" w:sz="0" w:space="0" w:color="auto"/>
        <w:left w:val="none" w:sz="0" w:space="0" w:color="auto"/>
        <w:bottom w:val="none" w:sz="0" w:space="0" w:color="auto"/>
        <w:right w:val="none" w:sz="0" w:space="0" w:color="auto"/>
      </w:divBdr>
    </w:div>
    <w:div w:id="429667663">
      <w:bodyDiv w:val="1"/>
      <w:marLeft w:val="0"/>
      <w:marRight w:val="0"/>
      <w:marTop w:val="0"/>
      <w:marBottom w:val="0"/>
      <w:divBdr>
        <w:top w:val="none" w:sz="0" w:space="0" w:color="auto"/>
        <w:left w:val="none" w:sz="0" w:space="0" w:color="auto"/>
        <w:bottom w:val="none" w:sz="0" w:space="0" w:color="auto"/>
        <w:right w:val="none" w:sz="0" w:space="0" w:color="auto"/>
      </w:divBdr>
    </w:div>
    <w:div w:id="1432703122">
      <w:bodyDiv w:val="1"/>
      <w:marLeft w:val="0"/>
      <w:marRight w:val="0"/>
      <w:marTop w:val="0"/>
      <w:marBottom w:val="0"/>
      <w:divBdr>
        <w:top w:val="none" w:sz="0" w:space="0" w:color="auto"/>
        <w:left w:val="none" w:sz="0" w:space="0" w:color="auto"/>
        <w:bottom w:val="none" w:sz="0" w:space="0" w:color="auto"/>
        <w:right w:val="none" w:sz="0" w:space="0" w:color="auto"/>
      </w:divBdr>
    </w:div>
    <w:div w:id="172433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echo-comm-cp@ec.europa.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echo-comm-cp@ec.europa.eu" TargetMode="External"/><Relationship Id="rId2" Type="http://schemas.openxmlformats.org/officeDocument/2006/relationships/numbering" Target="numbering.xml"/><Relationship Id="rId16" Type="http://schemas.openxmlformats.org/officeDocument/2006/relationships/hyperlink" Target="https://echocloud.echofield.eu/index.php/s/JHNCYqe5PBQ5D8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echo-comm-cp@ec.europa.eu" TargetMode="External"/><Relationship Id="rId10" Type="http://schemas.openxmlformats.org/officeDocument/2006/relationships/image" Target="media/image2.jpeg"/><Relationship Id="rId19" Type="http://schemas.openxmlformats.org/officeDocument/2006/relationships/hyperlink" Target="mailto:ECHO-COMM-CP@ec.europa.eu" TargetMode="External"/><Relationship Id="rId4" Type="http://schemas.openxmlformats.org/officeDocument/2006/relationships/settings" Target="settings.xml"/><Relationship Id="rId9" Type="http://schemas.openxmlformats.org/officeDocument/2006/relationships/hyperlink" Target="https://www.dgecho-partners-helpdesk.eu/visibility/visual-identity-official-logo/visual-identity-official-logo-civil-protection-operations-2021" TargetMode="External"/><Relationship Id="rId14" Type="http://schemas.openxmlformats.org/officeDocument/2006/relationships/hyperlink" Target="https://www.dgecho-partners-helpdesk.eu/visibility/visual-identity-official-logo/visual-identity-official-logo-civil-protection-operations-20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B85C2-E2C6-4C62-B6D8-8827F5CE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1884</Words>
  <Characters>10740</Characters>
  <Application>Microsoft Office Word</Application>
  <DocSecurity>0</DocSecurity>
  <Lines>370</Lines>
  <Paragraphs>140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MERCKX Didier (ECHO)</dc:creator>
  <cp:keywords/>
  <dc:description/>
  <cp:lastModifiedBy>KNELLER Richard (ECHO)</cp:lastModifiedBy>
  <cp:revision>11</cp:revision>
  <dcterms:created xsi:type="dcterms:W3CDTF">2021-04-26T07:53:00Z</dcterms:created>
  <dcterms:modified xsi:type="dcterms:W3CDTF">2021-04-27T10:14:00Z</dcterms:modified>
</cp:coreProperties>
</file>